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DB2A2C" w14:textId="0922F898"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4C54DA">
        <w:rPr>
          <w:rFonts w:ascii="Arial" w:eastAsia="Arial Unicode MS" w:hAnsi="Arial" w:cs="Arial"/>
          <w:b/>
          <w:bCs/>
          <w:noProof/>
          <w:sz w:val="24"/>
        </w:rPr>
        <w:t>4</w:t>
      </w:r>
      <w:r w:rsidR="00756DBE">
        <w:rPr>
          <w:rFonts w:ascii="Arial" w:eastAsia="Arial Unicode MS" w:hAnsi="Arial" w:cs="Arial"/>
          <w:b/>
          <w:bCs/>
          <w:noProof/>
          <w:sz w:val="24"/>
        </w:rPr>
        <w:t>4</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Pr="007C5C33">
        <w:rPr>
          <w:rFonts w:ascii="Arial" w:hAnsi="Arial"/>
          <w:b/>
          <w:i/>
          <w:noProof/>
          <w:sz w:val="28"/>
        </w:rPr>
        <w:t>S2-2</w:t>
      </w:r>
      <w:r w:rsidR="008F3D2C">
        <w:rPr>
          <w:rFonts w:ascii="Arial" w:hAnsi="Arial"/>
          <w:b/>
          <w:i/>
          <w:noProof/>
          <w:sz w:val="28"/>
        </w:rPr>
        <w:t>10</w:t>
      </w:r>
      <w:r w:rsidR="003A7FF1">
        <w:rPr>
          <w:rFonts w:ascii="Arial" w:hAnsi="Arial"/>
          <w:b/>
          <w:i/>
          <w:noProof/>
          <w:sz w:val="28"/>
        </w:rPr>
        <w:t>2420</w:t>
      </w:r>
    </w:p>
    <w:p w14:paraId="20ED8332" w14:textId="1564B2C8" w:rsidR="006773A0" w:rsidRPr="006773A0" w:rsidRDefault="00756DBE"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12 – 1</w:t>
      </w:r>
      <w:r w:rsidR="004F22DD">
        <w:rPr>
          <w:rFonts w:ascii="Arial" w:eastAsia="Arial Unicode MS" w:hAnsi="Arial" w:cs="Arial"/>
          <w:b/>
          <w:bCs/>
          <w:noProof/>
          <w:sz w:val="24"/>
        </w:rPr>
        <w:t>6</w:t>
      </w:r>
      <w:r>
        <w:rPr>
          <w:rFonts w:ascii="Arial" w:eastAsia="Arial Unicode MS" w:hAnsi="Arial" w:cs="Arial"/>
          <w:b/>
          <w:bCs/>
          <w:noProof/>
          <w:sz w:val="24"/>
        </w:rPr>
        <w:t xml:space="preserve"> April </w:t>
      </w:r>
      <w:r w:rsidR="006773A0" w:rsidRPr="006773A0">
        <w:rPr>
          <w:rFonts w:ascii="Arial" w:eastAsia="Arial Unicode MS" w:hAnsi="Arial" w:cs="Arial"/>
          <w:b/>
          <w:bCs/>
          <w:noProof/>
          <w:sz w:val="24"/>
        </w:rPr>
        <w:t>202</w:t>
      </w:r>
      <w:r>
        <w:rPr>
          <w:rFonts w:ascii="Arial" w:eastAsia="Arial Unicode MS" w:hAnsi="Arial" w:cs="Arial"/>
          <w:b/>
          <w:bCs/>
          <w:noProof/>
          <w:sz w:val="24"/>
        </w:rPr>
        <w:t>1</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S2-200xxxx)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11080C04"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4C54DA" w:rsidRPr="004C54DA">
        <w:rPr>
          <w:rFonts w:ascii="Arial" w:eastAsia="Malgun Gothic" w:hAnsi="Arial" w:cs="Arial"/>
          <w:b/>
        </w:rPr>
        <w:t>D</w:t>
      </w:r>
      <w:r w:rsidR="004C54DA">
        <w:rPr>
          <w:rFonts w:ascii="Arial" w:eastAsia="Malgun Gothic" w:hAnsi="Arial" w:cs="Arial"/>
          <w:b/>
        </w:rPr>
        <w:t>iscussion</w:t>
      </w:r>
      <w:r w:rsidR="004C54DA" w:rsidRPr="004C54DA">
        <w:rPr>
          <w:rFonts w:ascii="Arial" w:eastAsia="Malgun Gothic" w:hAnsi="Arial" w:cs="Arial"/>
          <w:b/>
        </w:rPr>
        <w:t xml:space="preserve"> </w:t>
      </w:r>
      <w:r w:rsidR="004C54DA">
        <w:rPr>
          <w:rFonts w:ascii="Arial" w:eastAsia="Malgun Gothic" w:hAnsi="Arial" w:cs="Arial"/>
          <w:b/>
        </w:rPr>
        <w:t xml:space="preserve">of </w:t>
      </w:r>
      <w:r w:rsidR="00593C47">
        <w:rPr>
          <w:rFonts w:ascii="Arial" w:eastAsia="Malgun Gothic" w:hAnsi="Arial" w:cs="Arial"/>
          <w:b/>
        </w:rPr>
        <w:t>Storing UE Positioning Capabilities in 5GC</w:t>
      </w:r>
    </w:p>
    <w:p w14:paraId="03DC047C" w14:textId="49A88151"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Discussion</w:t>
      </w:r>
      <w:r w:rsidR="006E15CE">
        <w:rPr>
          <w:rFonts w:ascii="Arial" w:eastAsia="Malgun Gothic" w:hAnsi="Arial" w:cs="Arial"/>
          <w:b/>
        </w:rPr>
        <w:t xml:space="preserve"> </w:t>
      </w:r>
      <w:r w:rsidR="00E76980">
        <w:rPr>
          <w:rFonts w:ascii="Arial" w:eastAsia="Malgun Gothic" w:hAnsi="Arial" w:cs="Arial"/>
          <w:b/>
        </w:rPr>
        <w:t>/ Approval</w:t>
      </w:r>
    </w:p>
    <w:p w14:paraId="2AA4C537" w14:textId="2D7FA3AB"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t>8.</w:t>
      </w:r>
      <w:r w:rsidR="007B0B1B">
        <w:rPr>
          <w:rFonts w:ascii="Arial" w:eastAsia="Malgun Gothic" w:hAnsi="Arial" w:cs="Arial"/>
          <w:b/>
        </w:rPr>
        <w:t>1</w:t>
      </w:r>
      <w:r w:rsidR="00593C47">
        <w:rPr>
          <w:rFonts w:ascii="Arial" w:eastAsia="Malgun Gothic" w:hAnsi="Arial" w:cs="Arial"/>
          <w:b/>
        </w:rPr>
        <w:t>4</w:t>
      </w:r>
    </w:p>
    <w:p w14:paraId="0E2EA35A" w14:textId="5754CA6D"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593C47" w:rsidRPr="00593C47">
        <w:rPr>
          <w:rFonts w:ascii="Arial" w:eastAsia="Malgun Gothic" w:hAnsi="Arial" w:cs="Arial"/>
          <w:b/>
        </w:rPr>
        <w:t>5G_eLCS_Ph2</w:t>
      </w:r>
      <w:r w:rsidRPr="006773A0">
        <w:rPr>
          <w:rFonts w:ascii="Arial" w:eastAsia="Malgun Gothic" w:hAnsi="Arial" w:cs="Arial"/>
          <w:b/>
          <w:color w:val="000000"/>
          <w:lang w:eastAsia="ja-JP"/>
        </w:rPr>
        <w:t xml:space="preserve"> / Rel-17</w:t>
      </w:r>
    </w:p>
    <w:p w14:paraId="2E3D7B67" w14:textId="0FC1AAAC"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D676BF">
        <w:rPr>
          <w:rFonts w:ascii="Arial" w:eastAsia="Malgun Gothic" w:hAnsi="Arial" w:cs="Arial"/>
          <w:i/>
        </w:rPr>
        <w:t>Discusses</w:t>
      </w:r>
      <w:r w:rsidR="004F22DD">
        <w:rPr>
          <w:rFonts w:ascii="Arial" w:eastAsia="Malgun Gothic" w:hAnsi="Arial" w:cs="Arial"/>
          <w:i/>
        </w:rPr>
        <w:t xml:space="preserve"> </w:t>
      </w:r>
      <w:r w:rsidR="00593C47">
        <w:rPr>
          <w:rFonts w:ascii="Arial" w:eastAsia="Malgun Gothic" w:hAnsi="Arial" w:cs="Arial"/>
          <w:i/>
        </w:rPr>
        <w:t xml:space="preserve">and </w:t>
      </w:r>
      <w:r w:rsidR="00DF7CC8">
        <w:rPr>
          <w:rFonts w:ascii="Arial" w:eastAsia="Malgun Gothic" w:hAnsi="Arial" w:cs="Arial"/>
          <w:i/>
        </w:rPr>
        <w:t>evaluates</w:t>
      </w:r>
      <w:r w:rsidR="00593C47">
        <w:rPr>
          <w:rFonts w:ascii="Arial" w:eastAsia="Malgun Gothic" w:hAnsi="Arial" w:cs="Arial"/>
          <w:i/>
        </w:rPr>
        <w:t xml:space="preserve"> alternative solutions to store UE Positioning Capabilities in 5GC.</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25ED49AB" w14:textId="01BDCFFB" w:rsidR="001721BB" w:rsidRDefault="00593C47" w:rsidP="00756DBE">
      <w:pPr>
        <w:rPr>
          <w:rFonts w:eastAsia="Malgun Gothic"/>
          <w:lang w:eastAsia="x-none"/>
        </w:rPr>
      </w:pPr>
      <w:r>
        <w:rPr>
          <w:rFonts w:eastAsia="Malgun Gothic"/>
          <w:lang w:eastAsia="x-none"/>
        </w:rPr>
        <w:t>At SA2#143e, there was a discussion paper in S2-210</w:t>
      </w:r>
      <w:r w:rsidR="00D71C8B">
        <w:rPr>
          <w:rFonts w:eastAsia="Malgun Gothic"/>
          <w:lang w:eastAsia="x-none"/>
        </w:rPr>
        <w:t>0</w:t>
      </w:r>
      <w:r>
        <w:rPr>
          <w:rFonts w:eastAsia="Malgun Gothic"/>
          <w:lang w:eastAsia="x-none"/>
        </w:rPr>
        <w:t>674 [1] entitled “</w:t>
      </w:r>
      <w:r w:rsidRPr="00593C47">
        <w:rPr>
          <w:rFonts w:eastAsia="Malgun Gothic"/>
          <w:lang w:eastAsia="x-none"/>
        </w:rPr>
        <w:t>Discussion on UE positioning capabilities storage in core network</w:t>
      </w:r>
      <w:r>
        <w:rPr>
          <w:rFonts w:eastAsia="Malgun Gothic"/>
          <w:lang w:eastAsia="x-none"/>
        </w:rPr>
        <w:t xml:space="preserve">” which looked at the benefits of storing UE </w:t>
      </w:r>
      <w:r w:rsidR="00DF7CC8">
        <w:rPr>
          <w:rFonts w:eastAsia="Malgun Gothic"/>
          <w:lang w:eastAsia="x-none"/>
        </w:rPr>
        <w:t>positioning</w:t>
      </w:r>
      <w:r>
        <w:rPr>
          <w:rFonts w:eastAsia="Malgun Gothic"/>
          <w:lang w:eastAsia="x-none"/>
        </w:rPr>
        <w:t xml:space="preserve"> capabilities in the 5GC and some alternative solutions for this. This concluded with the following proposals.</w:t>
      </w:r>
    </w:p>
    <w:tbl>
      <w:tblPr>
        <w:tblStyle w:val="TableGrid"/>
        <w:tblW w:w="0" w:type="auto"/>
        <w:tblInd w:w="625" w:type="dxa"/>
        <w:tblLook w:val="04A0" w:firstRow="1" w:lastRow="0" w:firstColumn="1" w:lastColumn="0" w:noHBand="0" w:noVBand="1"/>
      </w:tblPr>
      <w:tblGrid>
        <w:gridCol w:w="7830"/>
      </w:tblGrid>
      <w:tr w:rsidR="001721BB" w14:paraId="48C0C36F" w14:textId="77777777" w:rsidTr="001721BB">
        <w:tc>
          <w:tcPr>
            <w:tcW w:w="7830" w:type="dxa"/>
          </w:tcPr>
          <w:p w14:paraId="7C99FA95" w14:textId="626F49AE" w:rsidR="001721BB" w:rsidRPr="001721BB" w:rsidRDefault="001721BB" w:rsidP="001721BB">
            <w:pPr>
              <w:jc w:val="center"/>
              <w:rPr>
                <w:rFonts w:ascii="Arial" w:eastAsia="Malgun Gothic" w:hAnsi="Arial" w:cs="Arial"/>
                <w:b/>
                <w:bCs/>
                <w:lang w:eastAsia="x-none"/>
              </w:rPr>
            </w:pPr>
            <w:r w:rsidRPr="001721BB">
              <w:rPr>
                <w:rFonts w:ascii="Arial" w:eastAsia="Malgun Gothic" w:hAnsi="Arial" w:cs="Arial"/>
                <w:b/>
                <w:bCs/>
                <w:lang w:eastAsia="x-none"/>
              </w:rPr>
              <w:t>S2-210</w:t>
            </w:r>
            <w:r w:rsidR="00593C47">
              <w:rPr>
                <w:rFonts w:ascii="Arial" w:eastAsia="Malgun Gothic" w:hAnsi="Arial" w:cs="Arial"/>
                <w:b/>
                <w:bCs/>
                <w:lang w:eastAsia="x-none"/>
              </w:rPr>
              <w:t>0674</w:t>
            </w:r>
          </w:p>
          <w:p w14:paraId="149C3C44" w14:textId="3E3BC0B4" w:rsidR="001721BB" w:rsidRPr="001721BB" w:rsidRDefault="00593C47" w:rsidP="001721BB">
            <w:pPr>
              <w:jc w:val="center"/>
              <w:rPr>
                <w:rFonts w:eastAsia="Malgun Gothic"/>
                <w:b/>
                <w:bCs/>
                <w:lang w:eastAsia="x-none"/>
              </w:rPr>
            </w:pPr>
            <w:r w:rsidRPr="00593C47">
              <w:rPr>
                <w:rFonts w:ascii="Arial" w:eastAsia="Malgun Gothic" w:hAnsi="Arial" w:cs="Arial"/>
                <w:b/>
                <w:bCs/>
                <w:lang w:eastAsia="x-none"/>
              </w:rPr>
              <w:t>Discussion on UE positioning capabilities storage in core network</w:t>
            </w:r>
          </w:p>
        </w:tc>
      </w:tr>
      <w:tr w:rsidR="001721BB" w14:paraId="443324E4" w14:textId="77777777" w:rsidTr="001721BB">
        <w:tc>
          <w:tcPr>
            <w:tcW w:w="7830" w:type="dxa"/>
          </w:tcPr>
          <w:p w14:paraId="69B5B404" w14:textId="77777777" w:rsidR="00593C47" w:rsidRPr="00593C47" w:rsidRDefault="00593C47" w:rsidP="00593C47">
            <w:pPr>
              <w:rPr>
                <w:bCs/>
                <w:color w:val="000000"/>
                <w:lang w:val="en-US" w:eastAsia="zh-CN"/>
              </w:rPr>
            </w:pPr>
            <w:r w:rsidRPr="00593C47">
              <w:rPr>
                <w:rFonts w:hint="eastAsia"/>
                <w:bCs/>
                <w:color w:val="000000"/>
                <w:lang w:eastAsia="zh-CN"/>
              </w:rPr>
              <w:t>Proposal 1: The positioning latency is reduced by storing positioning capabilities</w:t>
            </w:r>
            <w:r w:rsidRPr="00593C47">
              <w:rPr>
                <w:bCs/>
                <w:color w:val="000000"/>
                <w:lang w:val="en-US" w:eastAsia="zh-CN"/>
              </w:rPr>
              <w:t xml:space="preserve"> in core network</w:t>
            </w:r>
            <w:r w:rsidRPr="00593C47">
              <w:rPr>
                <w:rFonts w:hint="eastAsia"/>
                <w:bCs/>
                <w:color w:val="000000"/>
                <w:lang w:val="en-US" w:eastAsia="zh-CN"/>
              </w:rPr>
              <w:t xml:space="preserve"> before the positioning request is received by network.</w:t>
            </w:r>
          </w:p>
          <w:p w14:paraId="7AC7F928" w14:textId="77777777" w:rsidR="00593C47" w:rsidRPr="00593C47" w:rsidRDefault="00593C47" w:rsidP="00593C47">
            <w:pPr>
              <w:rPr>
                <w:bCs/>
                <w:color w:val="000000"/>
                <w:lang w:val="en-US" w:eastAsia="zh-CN"/>
              </w:rPr>
            </w:pPr>
            <w:r w:rsidRPr="00593C47">
              <w:rPr>
                <w:rFonts w:hint="eastAsia"/>
                <w:bCs/>
                <w:color w:val="000000"/>
                <w:lang w:val="en-US" w:eastAsia="zh-CN"/>
              </w:rPr>
              <w:t>Proposal 2: It is feasible to store the UE positioning capabilities in core network.</w:t>
            </w:r>
          </w:p>
          <w:p w14:paraId="26166526" w14:textId="6C83567E" w:rsidR="001721BB" w:rsidRPr="00593C47" w:rsidRDefault="00593C47" w:rsidP="00593C47">
            <w:pPr>
              <w:rPr>
                <w:b/>
                <w:color w:val="000000"/>
                <w:lang w:eastAsia="zh-CN"/>
              </w:rPr>
            </w:pPr>
            <w:r w:rsidRPr="00593C47">
              <w:rPr>
                <w:bCs/>
                <w:color w:val="000000"/>
                <w:lang w:eastAsia="zh-CN"/>
              </w:rPr>
              <w:t>P</w:t>
            </w:r>
            <w:r w:rsidRPr="00593C47">
              <w:rPr>
                <w:rFonts w:hint="eastAsia"/>
                <w:bCs/>
                <w:color w:val="000000"/>
                <w:lang w:eastAsia="zh-CN"/>
              </w:rPr>
              <w:t>roposal 3: The UE positioning capabilities is stored in AMF.</w:t>
            </w:r>
          </w:p>
        </w:tc>
      </w:tr>
    </w:tbl>
    <w:p w14:paraId="1957EE6F" w14:textId="5D62CDD2" w:rsidR="001721BB" w:rsidRDefault="001721BB" w:rsidP="00756DBE">
      <w:pPr>
        <w:rPr>
          <w:rFonts w:eastAsia="Malgun Gothic"/>
          <w:lang w:eastAsia="x-none"/>
        </w:rPr>
      </w:pPr>
    </w:p>
    <w:p w14:paraId="7B76E50D" w14:textId="1520C92D" w:rsidR="00593C47" w:rsidRDefault="00593C47" w:rsidP="00756DBE">
      <w:pPr>
        <w:rPr>
          <w:rFonts w:eastAsia="Malgun Gothic"/>
          <w:lang w:eastAsia="x-none"/>
        </w:rPr>
      </w:pPr>
      <w:r>
        <w:rPr>
          <w:rFonts w:eastAsia="Malgun Gothic"/>
          <w:lang w:eastAsia="x-none"/>
        </w:rPr>
        <w:t xml:space="preserve">There were no comments </w:t>
      </w:r>
      <w:r w:rsidR="00C64285">
        <w:rPr>
          <w:rFonts w:eastAsia="Malgun Gothic"/>
          <w:lang w:eastAsia="x-none"/>
        </w:rPr>
        <w:t xml:space="preserve">on </w:t>
      </w:r>
      <w:r>
        <w:rPr>
          <w:rFonts w:eastAsia="Malgun Gothic"/>
          <w:lang w:eastAsia="x-none"/>
        </w:rPr>
        <w:t xml:space="preserve">this during SA2#143e and the discussion was noted.  The starting position taken in the discussion paper here is that Proposals 1-3 above can be considered as </w:t>
      </w:r>
      <w:r w:rsidR="00DE155B">
        <w:rPr>
          <w:rFonts w:eastAsia="Malgun Gothic"/>
          <w:lang w:eastAsia="x-none"/>
        </w:rPr>
        <w:t xml:space="preserve">partially </w:t>
      </w:r>
      <w:r>
        <w:rPr>
          <w:rFonts w:eastAsia="Malgun Gothic"/>
          <w:lang w:eastAsia="x-none"/>
        </w:rPr>
        <w:t>correct</w:t>
      </w:r>
      <w:r w:rsidR="00D71C8B">
        <w:rPr>
          <w:rFonts w:eastAsia="Malgun Gothic"/>
          <w:lang w:eastAsia="x-none"/>
        </w:rPr>
        <w:t xml:space="preserve"> but with some </w:t>
      </w:r>
      <w:r w:rsidR="004B28FE">
        <w:rPr>
          <w:rFonts w:eastAsia="Malgun Gothic"/>
          <w:lang w:eastAsia="x-none"/>
        </w:rPr>
        <w:t>qualifications</w:t>
      </w:r>
      <w:r w:rsidR="00D71C8B">
        <w:rPr>
          <w:rFonts w:eastAsia="Malgun Gothic"/>
          <w:lang w:eastAsia="x-none"/>
        </w:rPr>
        <w:t>.</w:t>
      </w:r>
      <w:r w:rsidR="00CC58D3">
        <w:rPr>
          <w:rFonts w:eastAsia="Malgun Gothic"/>
          <w:lang w:eastAsia="x-none"/>
        </w:rPr>
        <w:t xml:space="preserve"> These are listed below:</w:t>
      </w:r>
    </w:p>
    <w:p w14:paraId="69D0048C" w14:textId="573B01A1" w:rsidR="00CC58D3" w:rsidRDefault="00CC58D3" w:rsidP="00756DBE">
      <w:pPr>
        <w:rPr>
          <w:bCs/>
          <w:color w:val="000000"/>
          <w:lang w:eastAsia="zh-CN"/>
        </w:rPr>
      </w:pPr>
      <w:r>
        <w:rPr>
          <w:bCs/>
          <w:color w:val="000000"/>
          <w:lang w:eastAsia="zh-CN"/>
        </w:rPr>
        <w:tab/>
      </w:r>
      <w:r w:rsidR="000E2BE3">
        <w:rPr>
          <w:bCs/>
          <w:color w:val="000000"/>
          <w:lang w:eastAsia="zh-CN"/>
        </w:rPr>
        <w:t>1)</w:t>
      </w:r>
      <w:r>
        <w:rPr>
          <w:bCs/>
          <w:color w:val="000000"/>
          <w:lang w:eastAsia="zh-CN"/>
        </w:rPr>
        <w:tab/>
        <w:t>The reduction in latency according to [1] is in the range 43-89 ms</w:t>
      </w:r>
      <w:r w:rsidR="000E2BE3">
        <w:rPr>
          <w:bCs/>
          <w:color w:val="000000"/>
          <w:lang w:eastAsia="zh-CN"/>
        </w:rPr>
        <w:t>.</w:t>
      </w:r>
    </w:p>
    <w:p w14:paraId="765A4436" w14:textId="0A152DD5" w:rsidR="00CC58D3" w:rsidRDefault="000E2BE3" w:rsidP="000E2BE3">
      <w:pPr>
        <w:ind w:left="540" w:hanging="256"/>
        <w:rPr>
          <w:bCs/>
          <w:color w:val="000000"/>
          <w:lang w:eastAsia="zh-CN"/>
        </w:rPr>
      </w:pPr>
      <w:r>
        <w:rPr>
          <w:bCs/>
          <w:color w:val="000000"/>
          <w:lang w:eastAsia="zh-CN"/>
        </w:rPr>
        <w:t>2)</w:t>
      </w:r>
      <w:r>
        <w:rPr>
          <w:bCs/>
          <w:color w:val="000000"/>
          <w:lang w:eastAsia="zh-CN"/>
        </w:rPr>
        <w:tab/>
      </w:r>
      <w:r w:rsidR="00CC58D3">
        <w:rPr>
          <w:bCs/>
          <w:color w:val="000000"/>
          <w:lang w:eastAsia="zh-CN"/>
        </w:rPr>
        <w:tab/>
        <w:t>For user cases</w:t>
      </w:r>
      <w:r>
        <w:rPr>
          <w:bCs/>
          <w:color w:val="000000"/>
          <w:lang w:eastAsia="zh-CN"/>
        </w:rPr>
        <w:t xml:space="preserve"> where the external LCS Client is a person and not a machine or a server, latency requirements would be in the order of seconds, for which a latency reduction of 43-89 ms would be negligible</w:t>
      </w:r>
      <w:r w:rsidR="00C64285">
        <w:rPr>
          <w:bCs/>
          <w:color w:val="000000"/>
          <w:lang w:eastAsia="zh-CN"/>
        </w:rPr>
        <w:t>.</w:t>
      </w:r>
    </w:p>
    <w:p w14:paraId="1D5228CB" w14:textId="7B1A0FA9" w:rsidR="000E2BE3" w:rsidRDefault="000E2BE3" w:rsidP="000E2BE3">
      <w:pPr>
        <w:ind w:left="540" w:hanging="256"/>
        <w:rPr>
          <w:bCs/>
          <w:color w:val="000000"/>
          <w:lang w:eastAsia="zh-CN"/>
        </w:rPr>
      </w:pPr>
      <w:r>
        <w:rPr>
          <w:bCs/>
          <w:color w:val="000000"/>
          <w:lang w:eastAsia="zh-CN"/>
        </w:rPr>
        <w:t>3)</w:t>
      </w:r>
      <w:r>
        <w:rPr>
          <w:bCs/>
          <w:color w:val="000000"/>
          <w:lang w:eastAsia="zh-CN"/>
        </w:rPr>
        <w:tab/>
        <w:t>Low latency (e.g. &lt; 1sec) requirements (e.g. in TS 22.261 [2]) seem to be more associated with IIoT</w:t>
      </w:r>
      <w:r w:rsidR="004B28FE">
        <w:rPr>
          <w:bCs/>
          <w:color w:val="000000"/>
          <w:lang w:eastAsia="zh-CN"/>
        </w:rPr>
        <w:t xml:space="preserve">, </w:t>
      </w:r>
      <w:r>
        <w:rPr>
          <w:bCs/>
          <w:color w:val="000000"/>
          <w:lang w:eastAsia="zh-CN"/>
        </w:rPr>
        <w:t xml:space="preserve">where there may be no user of the UE and a machine or server </w:t>
      </w:r>
      <w:r w:rsidR="004B28FE">
        <w:rPr>
          <w:bCs/>
          <w:color w:val="000000"/>
          <w:lang w:eastAsia="zh-CN"/>
        </w:rPr>
        <w:t xml:space="preserve">may act as </w:t>
      </w:r>
      <w:r>
        <w:rPr>
          <w:bCs/>
          <w:color w:val="000000"/>
          <w:lang w:eastAsia="zh-CN"/>
        </w:rPr>
        <w:t>an external LCS Client.</w:t>
      </w:r>
    </w:p>
    <w:p w14:paraId="15ACF1DC" w14:textId="370912AF" w:rsidR="00C15C33" w:rsidRDefault="000E2BE3" w:rsidP="000E2BE3">
      <w:pPr>
        <w:ind w:left="540" w:hanging="256"/>
        <w:rPr>
          <w:bCs/>
          <w:color w:val="000000"/>
          <w:lang w:eastAsia="zh-CN"/>
        </w:rPr>
      </w:pPr>
      <w:r>
        <w:rPr>
          <w:bCs/>
          <w:color w:val="000000"/>
          <w:lang w:eastAsia="zh-CN"/>
        </w:rPr>
        <w:t>4)</w:t>
      </w:r>
      <w:r>
        <w:rPr>
          <w:bCs/>
          <w:color w:val="000000"/>
          <w:lang w:eastAsia="zh-CN"/>
        </w:rPr>
        <w:tab/>
      </w:r>
      <w:r w:rsidR="00CC58D3">
        <w:rPr>
          <w:bCs/>
          <w:color w:val="000000"/>
          <w:lang w:eastAsia="zh-CN"/>
        </w:rPr>
        <w:t xml:space="preserve">Storing positioning capabilities comes with some </w:t>
      </w:r>
      <w:r w:rsidR="00C64285">
        <w:rPr>
          <w:bCs/>
          <w:color w:val="000000"/>
          <w:lang w:eastAsia="zh-CN"/>
        </w:rPr>
        <w:t xml:space="preserve">extra </w:t>
      </w:r>
      <w:r w:rsidR="00CC58D3">
        <w:rPr>
          <w:bCs/>
          <w:color w:val="000000"/>
          <w:lang w:eastAsia="zh-CN"/>
        </w:rPr>
        <w:t xml:space="preserve">cost in the form of extra implementation which may not be justified </w:t>
      </w:r>
      <w:r>
        <w:rPr>
          <w:bCs/>
          <w:color w:val="000000"/>
          <w:lang w:eastAsia="zh-CN"/>
        </w:rPr>
        <w:t>for the user cases in 2).</w:t>
      </w:r>
    </w:p>
    <w:p w14:paraId="566B2DE6" w14:textId="178F89BB" w:rsidR="000E2BE3" w:rsidRDefault="000E2BE3" w:rsidP="000E2BE3">
      <w:pPr>
        <w:ind w:left="540" w:hanging="256"/>
        <w:rPr>
          <w:bCs/>
          <w:color w:val="000000"/>
          <w:lang w:eastAsia="zh-CN"/>
        </w:rPr>
      </w:pPr>
      <w:r>
        <w:rPr>
          <w:bCs/>
          <w:color w:val="000000"/>
          <w:lang w:eastAsia="zh-CN"/>
        </w:rPr>
        <w:t>5)</w:t>
      </w:r>
      <w:r>
        <w:rPr>
          <w:bCs/>
          <w:color w:val="000000"/>
          <w:lang w:eastAsia="zh-CN"/>
        </w:rPr>
        <w:tab/>
        <w:t xml:space="preserve">There may be other solutions for storing positioning capabilities and </w:t>
      </w:r>
      <w:r w:rsidR="00C64285">
        <w:rPr>
          <w:bCs/>
          <w:color w:val="000000"/>
          <w:lang w:eastAsia="zh-CN"/>
        </w:rPr>
        <w:t>other ways of evaluating these solutions.</w:t>
      </w:r>
    </w:p>
    <w:p w14:paraId="2D783F4E" w14:textId="4EA78FC3" w:rsidR="00C64285" w:rsidRDefault="00C64285" w:rsidP="00C64285">
      <w:pPr>
        <w:rPr>
          <w:rFonts w:eastAsia="Malgun Gothic"/>
          <w:lang w:eastAsia="x-none"/>
        </w:rPr>
      </w:pPr>
      <w:r>
        <w:rPr>
          <w:bCs/>
          <w:color w:val="000000"/>
          <w:lang w:eastAsia="zh-CN"/>
        </w:rPr>
        <w:t>Subsequent sections here look into 5) above in the light of 1) to 4).</w:t>
      </w:r>
    </w:p>
    <w:p w14:paraId="23785BBE" w14:textId="4D051F12" w:rsidR="00B04F6F" w:rsidRPr="00B04F6F" w:rsidRDefault="006773A0" w:rsidP="00B04F6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2. </w:t>
      </w:r>
      <w:r w:rsidR="005A1DB0">
        <w:rPr>
          <w:rFonts w:ascii="Arial" w:eastAsia="Malgun Gothic" w:hAnsi="Arial"/>
          <w:sz w:val="32"/>
        </w:rPr>
        <w:t>Variation of Positioning Capabilities</w:t>
      </w:r>
    </w:p>
    <w:p w14:paraId="4F1EB425" w14:textId="5E8878A0" w:rsidR="005A1DB0" w:rsidRDefault="00C15C33" w:rsidP="00553D42">
      <w:pPr>
        <w:jc w:val="both"/>
        <w:rPr>
          <w:rFonts w:eastAsia="Malgun Gothic"/>
          <w:lang w:val="en-US"/>
        </w:rPr>
      </w:pPr>
      <w:bookmarkStart w:id="9" w:name="_Toc510607461"/>
      <w:r>
        <w:rPr>
          <w:rFonts w:eastAsia="Malgun Gothic"/>
          <w:lang w:val="en-US"/>
        </w:rPr>
        <w:t xml:space="preserve">The positioning capabilities of a UE may not </w:t>
      </w:r>
      <w:r w:rsidR="00624B3C">
        <w:rPr>
          <w:rFonts w:eastAsia="Malgun Gothic"/>
          <w:lang w:val="en-US"/>
        </w:rPr>
        <w:t xml:space="preserve">always </w:t>
      </w:r>
      <w:r>
        <w:rPr>
          <w:rFonts w:eastAsia="Malgun Gothic"/>
          <w:lang w:val="en-US"/>
        </w:rPr>
        <w:t xml:space="preserve">be static but may instead vary depending on the UE state and configuration by a user. For example, a user may be allowed to </w:t>
      </w:r>
      <w:r w:rsidR="00C21B43">
        <w:rPr>
          <w:rFonts w:eastAsia="Malgun Gothic"/>
          <w:lang w:val="en-US"/>
        </w:rPr>
        <w:t xml:space="preserve">disable </w:t>
      </w:r>
      <w:r w:rsidR="00DF7CC8">
        <w:rPr>
          <w:rFonts w:eastAsia="Malgun Gothic"/>
          <w:lang w:val="en-US"/>
        </w:rPr>
        <w:t>location</w:t>
      </w:r>
      <w:r>
        <w:rPr>
          <w:rFonts w:eastAsia="Malgun Gothic"/>
          <w:lang w:val="en-US"/>
        </w:rPr>
        <w:t xml:space="preserve"> support for non-regulatory services (e.g. for a location </w:t>
      </w:r>
      <w:r w:rsidR="00DF7CC8">
        <w:rPr>
          <w:rFonts w:eastAsia="Malgun Gothic"/>
          <w:lang w:val="en-US"/>
        </w:rPr>
        <w:t>request</w:t>
      </w:r>
      <w:r>
        <w:rPr>
          <w:rFonts w:eastAsia="Malgun Gothic"/>
          <w:lang w:val="en-US"/>
        </w:rPr>
        <w:t xml:space="preserve"> </w:t>
      </w:r>
      <w:r w:rsidR="00DF7CC8">
        <w:rPr>
          <w:rFonts w:eastAsia="Malgun Gothic"/>
          <w:lang w:val="en-US"/>
        </w:rPr>
        <w:t>from</w:t>
      </w:r>
      <w:r>
        <w:rPr>
          <w:rFonts w:eastAsia="Malgun Gothic"/>
          <w:lang w:val="en-US"/>
        </w:rPr>
        <w:t xml:space="preserve"> an external non-regulatory LCS Client</w:t>
      </w:r>
      <w:r w:rsidR="005A1DB0">
        <w:rPr>
          <w:rFonts w:eastAsia="Malgun Gothic"/>
          <w:lang w:val="en-US"/>
        </w:rPr>
        <w:t>)</w:t>
      </w:r>
      <w:r>
        <w:rPr>
          <w:rFonts w:eastAsia="Malgun Gothic"/>
          <w:lang w:val="en-US"/>
        </w:rPr>
        <w:t>. In that case, when a</w:t>
      </w:r>
      <w:r w:rsidR="002456AC">
        <w:rPr>
          <w:rFonts w:eastAsia="Malgun Gothic"/>
          <w:lang w:val="en-US"/>
        </w:rPr>
        <w:t>n</w:t>
      </w:r>
      <w:r>
        <w:rPr>
          <w:rFonts w:eastAsia="Malgun Gothic"/>
          <w:lang w:val="en-US"/>
        </w:rPr>
        <w:t xml:space="preserve"> LMF requests the </w:t>
      </w:r>
      <w:r w:rsidR="00DF7CC8">
        <w:rPr>
          <w:rFonts w:eastAsia="Malgun Gothic"/>
          <w:lang w:val="en-US"/>
        </w:rPr>
        <w:t>positioning</w:t>
      </w:r>
      <w:r>
        <w:rPr>
          <w:rFonts w:eastAsia="Malgun Gothic"/>
          <w:lang w:val="en-US"/>
        </w:rPr>
        <w:t xml:space="preserve"> </w:t>
      </w:r>
      <w:r w:rsidR="00DF7CC8">
        <w:rPr>
          <w:rFonts w:eastAsia="Malgun Gothic"/>
          <w:lang w:val="en-US"/>
        </w:rPr>
        <w:t>capabilities</w:t>
      </w:r>
      <w:r>
        <w:rPr>
          <w:rFonts w:eastAsia="Malgun Gothic"/>
          <w:lang w:val="en-US"/>
        </w:rPr>
        <w:t xml:space="preserve"> of the UE, the UE may reply with no </w:t>
      </w:r>
      <w:r w:rsidR="00DF7CC8">
        <w:rPr>
          <w:rFonts w:eastAsia="Malgun Gothic"/>
          <w:lang w:val="en-US"/>
        </w:rPr>
        <w:t>positioning</w:t>
      </w:r>
      <w:r>
        <w:rPr>
          <w:rFonts w:eastAsia="Malgun Gothic"/>
          <w:lang w:val="en-US"/>
        </w:rPr>
        <w:t xml:space="preserve"> </w:t>
      </w:r>
      <w:r w:rsidR="00DF7CC8">
        <w:rPr>
          <w:rFonts w:eastAsia="Malgun Gothic"/>
          <w:lang w:val="en-US"/>
        </w:rPr>
        <w:t>capabilities</w:t>
      </w:r>
      <w:r>
        <w:rPr>
          <w:rFonts w:eastAsia="Malgun Gothic"/>
          <w:lang w:val="en-US"/>
        </w:rPr>
        <w:t xml:space="preserve"> or with some </w:t>
      </w:r>
      <w:r w:rsidR="00DF7CC8">
        <w:rPr>
          <w:rFonts w:eastAsia="Malgun Gothic"/>
          <w:lang w:val="en-US"/>
        </w:rPr>
        <w:t>limited</w:t>
      </w:r>
      <w:r>
        <w:rPr>
          <w:rFonts w:eastAsia="Malgun Gothic"/>
          <w:lang w:val="en-US"/>
        </w:rPr>
        <w:t xml:space="preserve"> minimal set of capabilities. </w:t>
      </w:r>
      <w:r w:rsidR="005A1DB0">
        <w:rPr>
          <w:rFonts w:eastAsia="Malgun Gothic"/>
          <w:lang w:val="en-US"/>
        </w:rPr>
        <w:t>An exception would be if the UE is aware of an emergency</w:t>
      </w:r>
      <w:r w:rsidR="00624B3C">
        <w:rPr>
          <w:rFonts w:eastAsia="Malgun Gothic"/>
          <w:lang w:val="en-US"/>
        </w:rPr>
        <w:t xml:space="preserve"> services</w:t>
      </w:r>
      <w:r w:rsidR="005A1DB0">
        <w:rPr>
          <w:rFonts w:eastAsia="Malgun Gothic"/>
          <w:lang w:val="en-US"/>
        </w:rPr>
        <w:t xml:space="preserve"> call when the UE would provide its full </w:t>
      </w:r>
      <w:r w:rsidR="004A3EDA">
        <w:rPr>
          <w:rFonts w:eastAsia="Malgun Gothic"/>
          <w:lang w:val="en-US"/>
        </w:rPr>
        <w:t>capability</w:t>
      </w:r>
      <w:r w:rsidR="005A1DB0">
        <w:rPr>
          <w:rFonts w:eastAsia="Malgun Gothic"/>
          <w:lang w:val="en-US"/>
        </w:rPr>
        <w:t xml:space="preserve"> set to an LMF.</w:t>
      </w:r>
    </w:p>
    <w:p w14:paraId="681F1226" w14:textId="128CA719" w:rsidR="00C15C33" w:rsidRDefault="00C15C33" w:rsidP="00553D42">
      <w:pPr>
        <w:jc w:val="both"/>
        <w:rPr>
          <w:rFonts w:eastAsia="Malgun Gothic"/>
          <w:lang w:val="en-US"/>
        </w:rPr>
      </w:pPr>
      <w:r>
        <w:rPr>
          <w:rFonts w:eastAsia="Malgun Gothic"/>
          <w:lang w:val="en-US"/>
        </w:rPr>
        <w:lastRenderedPageBreak/>
        <w:t>In another scenario</w:t>
      </w:r>
      <w:r w:rsidR="00D95B86">
        <w:rPr>
          <w:rFonts w:eastAsia="Malgun Gothic"/>
          <w:lang w:val="en-US"/>
        </w:rPr>
        <w:t>,</w:t>
      </w:r>
      <w:r>
        <w:rPr>
          <w:rFonts w:eastAsia="Malgun Gothic"/>
          <w:lang w:val="en-US"/>
        </w:rPr>
        <w:t xml:space="preserve"> a </w:t>
      </w:r>
      <w:r w:rsidR="002456AC">
        <w:rPr>
          <w:rFonts w:eastAsia="Malgun Gothic"/>
          <w:lang w:val="en-US"/>
        </w:rPr>
        <w:t>C</w:t>
      </w:r>
      <w:r>
        <w:rPr>
          <w:rFonts w:eastAsia="Malgun Gothic"/>
          <w:lang w:val="en-US"/>
        </w:rPr>
        <w:t>I</w:t>
      </w:r>
      <w:r w:rsidR="00624B3C">
        <w:rPr>
          <w:rFonts w:eastAsia="Malgun Gothic"/>
          <w:lang w:val="en-US"/>
        </w:rPr>
        <w:t>o</w:t>
      </w:r>
      <w:r>
        <w:rPr>
          <w:rFonts w:eastAsia="Malgun Gothic"/>
          <w:lang w:val="en-US"/>
        </w:rPr>
        <w:t xml:space="preserve">T UE whose battery level is low may switch off </w:t>
      </w:r>
      <w:r w:rsidR="00DF7CC8">
        <w:rPr>
          <w:rFonts w:eastAsia="Malgun Gothic"/>
          <w:lang w:val="en-US"/>
        </w:rPr>
        <w:t>positioning</w:t>
      </w:r>
      <w:r>
        <w:rPr>
          <w:rFonts w:eastAsia="Malgun Gothic"/>
          <w:lang w:val="en-US"/>
        </w:rPr>
        <w:t xml:space="preserve"> support in order to conserve </w:t>
      </w:r>
      <w:r w:rsidR="00DF7CC8">
        <w:rPr>
          <w:rFonts w:eastAsia="Malgun Gothic"/>
          <w:lang w:val="en-US"/>
        </w:rPr>
        <w:t>battery</w:t>
      </w:r>
      <w:r>
        <w:rPr>
          <w:rFonts w:eastAsia="Malgun Gothic"/>
          <w:lang w:val="en-US"/>
        </w:rPr>
        <w:t xml:space="preserve"> power for more </w:t>
      </w:r>
      <w:r w:rsidR="00DF7CC8">
        <w:rPr>
          <w:rFonts w:eastAsia="Malgun Gothic"/>
          <w:lang w:val="en-US"/>
        </w:rPr>
        <w:t>important</w:t>
      </w:r>
      <w:r>
        <w:rPr>
          <w:rFonts w:eastAsia="Malgun Gothic"/>
          <w:lang w:val="en-US"/>
        </w:rPr>
        <w:t xml:space="preserve"> task</w:t>
      </w:r>
      <w:r w:rsidR="00624B3C">
        <w:rPr>
          <w:rFonts w:eastAsia="Malgun Gothic"/>
          <w:lang w:val="en-US"/>
        </w:rPr>
        <w:t>s</w:t>
      </w:r>
      <w:r>
        <w:rPr>
          <w:rFonts w:eastAsia="Malgun Gothic"/>
          <w:lang w:val="en-US"/>
        </w:rPr>
        <w:t xml:space="preserve"> such as communicating with an external server</w:t>
      </w:r>
      <w:r w:rsidR="00624B3C">
        <w:rPr>
          <w:rFonts w:eastAsia="Malgun Gothic"/>
          <w:lang w:val="en-US"/>
        </w:rPr>
        <w:t xml:space="preserve">. </w:t>
      </w:r>
      <w:r w:rsidR="00D95B86">
        <w:rPr>
          <w:rFonts w:eastAsia="Malgun Gothic"/>
          <w:lang w:val="en-US"/>
        </w:rPr>
        <w:t xml:space="preserve">In a third scenario, a user may establish certain location areas and/or times of day where and/or when the UE </w:t>
      </w:r>
      <w:r w:rsidR="00DF7CC8">
        <w:rPr>
          <w:rFonts w:eastAsia="Malgun Gothic"/>
          <w:lang w:val="en-US"/>
        </w:rPr>
        <w:t>will</w:t>
      </w:r>
      <w:r w:rsidR="00D95B86">
        <w:rPr>
          <w:rFonts w:eastAsia="Malgun Gothic"/>
          <w:lang w:val="en-US"/>
        </w:rPr>
        <w:t xml:space="preserve"> </w:t>
      </w:r>
      <w:r w:rsidR="005A1DB0">
        <w:rPr>
          <w:rFonts w:eastAsia="Malgun Gothic"/>
          <w:lang w:val="en-US"/>
        </w:rPr>
        <w:t xml:space="preserve">support </w:t>
      </w:r>
      <w:r w:rsidR="00DF7CC8">
        <w:rPr>
          <w:rFonts w:eastAsia="Malgun Gothic"/>
          <w:lang w:val="en-US"/>
        </w:rPr>
        <w:t>location</w:t>
      </w:r>
      <w:r w:rsidR="00D95B86">
        <w:rPr>
          <w:rFonts w:eastAsia="Malgun Gothic"/>
          <w:lang w:val="en-US"/>
        </w:rPr>
        <w:t xml:space="preserve"> </w:t>
      </w:r>
      <w:r w:rsidR="00DF7CC8">
        <w:rPr>
          <w:rFonts w:eastAsia="Malgun Gothic"/>
          <w:lang w:val="en-US"/>
        </w:rPr>
        <w:t>requests</w:t>
      </w:r>
      <w:r w:rsidR="00D95B86">
        <w:rPr>
          <w:rFonts w:eastAsia="Malgun Gothic"/>
          <w:lang w:val="en-US"/>
        </w:rPr>
        <w:t xml:space="preserve"> </w:t>
      </w:r>
      <w:r w:rsidR="005A1DB0">
        <w:rPr>
          <w:rFonts w:eastAsia="Malgun Gothic"/>
          <w:lang w:val="en-US"/>
        </w:rPr>
        <w:t xml:space="preserve">from a non-regulatory LCS </w:t>
      </w:r>
      <w:r w:rsidR="004A3EDA">
        <w:rPr>
          <w:rFonts w:eastAsia="Malgun Gothic"/>
          <w:lang w:val="en-US"/>
        </w:rPr>
        <w:t>Client</w:t>
      </w:r>
      <w:r w:rsidR="005A1DB0">
        <w:rPr>
          <w:rFonts w:eastAsia="Malgun Gothic"/>
          <w:lang w:val="en-US"/>
        </w:rPr>
        <w:t xml:space="preserve"> </w:t>
      </w:r>
      <w:r w:rsidR="00D95B86">
        <w:rPr>
          <w:rFonts w:eastAsia="Malgun Gothic"/>
          <w:lang w:val="en-US"/>
        </w:rPr>
        <w:t xml:space="preserve">by </w:t>
      </w:r>
      <w:r w:rsidR="005A1DB0">
        <w:rPr>
          <w:rFonts w:eastAsia="Malgun Gothic"/>
          <w:lang w:val="en-US"/>
        </w:rPr>
        <w:t xml:space="preserve">sending </w:t>
      </w:r>
      <w:r w:rsidR="00D95B86">
        <w:rPr>
          <w:rFonts w:eastAsia="Malgun Gothic"/>
          <w:lang w:val="en-US"/>
        </w:rPr>
        <w:t xml:space="preserve">a minimal or zero set of </w:t>
      </w:r>
      <w:r w:rsidR="00DF7CC8">
        <w:rPr>
          <w:rFonts w:eastAsia="Malgun Gothic"/>
          <w:lang w:val="en-US"/>
        </w:rPr>
        <w:t>positioning</w:t>
      </w:r>
      <w:r w:rsidR="00D95B86">
        <w:rPr>
          <w:rFonts w:eastAsia="Malgun Gothic"/>
          <w:lang w:val="en-US"/>
        </w:rPr>
        <w:t xml:space="preserve"> capabilities</w:t>
      </w:r>
      <w:r w:rsidR="005A1DB0">
        <w:rPr>
          <w:rFonts w:eastAsia="Malgun Gothic"/>
          <w:lang w:val="en-US"/>
        </w:rPr>
        <w:t xml:space="preserve"> to an LMF</w:t>
      </w:r>
      <w:r w:rsidR="00D95B86">
        <w:rPr>
          <w:rFonts w:eastAsia="Malgun Gothic"/>
          <w:lang w:val="en-US"/>
        </w:rPr>
        <w:t>.</w:t>
      </w:r>
      <w:r w:rsidR="00624B3C">
        <w:rPr>
          <w:rFonts w:eastAsia="Malgun Gothic"/>
          <w:lang w:val="en-US"/>
        </w:rPr>
        <w:t xml:space="preserve"> An example of this case would be an employee at a hospital who allows accurate location during working hours but no location after hours.</w:t>
      </w:r>
    </w:p>
    <w:p w14:paraId="3B781500" w14:textId="59EC94AA" w:rsidR="00D95B86" w:rsidRDefault="00D95B86" w:rsidP="00553D42">
      <w:pPr>
        <w:jc w:val="both"/>
        <w:rPr>
          <w:rFonts w:eastAsia="Malgun Gothic"/>
          <w:lang w:val="en-US"/>
        </w:rPr>
      </w:pPr>
      <w:r>
        <w:rPr>
          <w:rFonts w:eastAsia="Malgun Gothic"/>
          <w:lang w:val="en-US"/>
        </w:rPr>
        <w:t>The examples and scenarios above may not be supported on all UEs and may</w:t>
      </w:r>
      <w:r w:rsidR="005A1DB0">
        <w:rPr>
          <w:rFonts w:eastAsia="Malgun Gothic"/>
          <w:lang w:val="en-US"/>
        </w:rPr>
        <w:t xml:space="preserve"> not always need t</w:t>
      </w:r>
      <w:r w:rsidR="004A3EDA">
        <w:rPr>
          <w:rFonts w:eastAsia="Malgun Gothic"/>
          <w:lang w:val="en-US"/>
        </w:rPr>
        <w:t>o</w:t>
      </w:r>
      <w:r w:rsidR="005A1DB0">
        <w:rPr>
          <w:rFonts w:eastAsia="Malgun Gothic"/>
          <w:lang w:val="en-US"/>
        </w:rPr>
        <w:t xml:space="preserve"> be </w:t>
      </w:r>
      <w:r>
        <w:rPr>
          <w:rFonts w:eastAsia="Malgun Gothic"/>
          <w:lang w:val="en-US"/>
        </w:rPr>
        <w:t>supported</w:t>
      </w:r>
      <w:r w:rsidR="005A1DB0">
        <w:rPr>
          <w:rFonts w:eastAsia="Malgun Gothic"/>
          <w:lang w:val="en-US"/>
        </w:rPr>
        <w:t xml:space="preserve">, since </w:t>
      </w:r>
      <w:r>
        <w:rPr>
          <w:rFonts w:eastAsia="Malgun Gothic"/>
          <w:lang w:val="en-US"/>
        </w:rPr>
        <w:t xml:space="preserve"> a home PLMN </w:t>
      </w:r>
      <w:r w:rsidR="005A1DB0">
        <w:rPr>
          <w:rFonts w:eastAsia="Malgun Gothic"/>
          <w:lang w:val="en-US"/>
        </w:rPr>
        <w:t xml:space="preserve">can </w:t>
      </w:r>
      <w:r w:rsidR="004A3EDA">
        <w:rPr>
          <w:rFonts w:eastAsia="Malgun Gothic"/>
          <w:lang w:val="en-US"/>
        </w:rPr>
        <w:t>offer</w:t>
      </w:r>
      <w:r w:rsidR="005A1DB0">
        <w:rPr>
          <w:rFonts w:eastAsia="Malgun Gothic"/>
          <w:lang w:val="en-US"/>
        </w:rPr>
        <w:t xml:space="preserve"> a subscription </w:t>
      </w:r>
      <w:r>
        <w:rPr>
          <w:rFonts w:eastAsia="Malgun Gothic"/>
          <w:lang w:val="en-US"/>
        </w:rPr>
        <w:t xml:space="preserve">to </w:t>
      </w:r>
      <w:r w:rsidR="00DF7CC8">
        <w:rPr>
          <w:rFonts w:eastAsia="Malgun Gothic"/>
          <w:lang w:val="en-US"/>
        </w:rPr>
        <w:t>different</w:t>
      </w:r>
      <w:r>
        <w:rPr>
          <w:rFonts w:eastAsia="Malgun Gothic"/>
          <w:lang w:val="en-US"/>
        </w:rPr>
        <w:t xml:space="preserve"> </w:t>
      </w:r>
      <w:r w:rsidR="00DF7CC8">
        <w:rPr>
          <w:rFonts w:eastAsia="Malgun Gothic"/>
          <w:lang w:val="en-US"/>
        </w:rPr>
        <w:t>levels</w:t>
      </w:r>
      <w:r>
        <w:rPr>
          <w:rFonts w:eastAsia="Malgun Gothic"/>
          <w:lang w:val="en-US"/>
        </w:rPr>
        <w:t xml:space="preserve"> of privacy and </w:t>
      </w:r>
      <w:r w:rsidR="00DF7CC8">
        <w:rPr>
          <w:rFonts w:eastAsia="Malgun Gothic"/>
          <w:lang w:val="en-US"/>
        </w:rPr>
        <w:t>location</w:t>
      </w:r>
      <w:r>
        <w:rPr>
          <w:rFonts w:eastAsia="Malgun Gothic"/>
          <w:lang w:val="en-US"/>
        </w:rPr>
        <w:t xml:space="preserve"> QoS in an HGMLC. However, a UE vend</w:t>
      </w:r>
      <w:r w:rsidR="00DF7CC8">
        <w:rPr>
          <w:rFonts w:eastAsia="Malgun Gothic"/>
          <w:lang w:val="en-US"/>
        </w:rPr>
        <w:t xml:space="preserve">or </w:t>
      </w:r>
      <w:r w:rsidR="005A1DB0">
        <w:rPr>
          <w:rFonts w:eastAsia="Malgun Gothic"/>
          <w:lang w:val="en-US"/>
        </w:rPr>
        <w:t xml:space="preserve">may still offer users some form of control over UE </w:t>
      </w:r>
      <w:r w:rsidR="004A3EDA">
        <w:rPr>
          <w:rFonts w:eastAsia="Malgun Gothic"/>
          <w:lang w:val="en-US"/>
        </w:rPr>
        <w:t>location</w:t>
      </w:r>
      <w:r w:rsidR="005A1DB0">
        <w:rPr>
          <w:rFonts w:eastAsia="Malgun Gothic"/>
          <w:lang w:val="en-US"/>
        </w:rPr>
        <w:t xml:space="preserve"> </w:t>
      </w:r>
      <w:r w:rsidR="004A3EDA">
        <w:rPr>
          <w:rFonts w:eastAsia="Malgun Gothic"/>
          <w:lang w:val="en-US"/>
        </w:rPr>
        <w:t>capability</w:t>
      </w:r>
      <w:r w:rsidR="005A1DB0">
        <w:rPr>
          <w:rFonts w:eastAsia="Malgun Gothic"/>
          <w:lang w:val="en-US"/>
        </w:rPr>
        <w:t xml:space="preserve"> as </w:t>
      </w:r>
      <w:r w:rsidR="004A3EDA">
        <w:rPr>
          <w:rFonts w:eastAsia="Malgun Gothic"/>
          <w:lang w:val="en-US"/>
        </w:rPr>
        <w:t>described</w:t>
      </w:r>
      <w:r w:rsidR="005A1DB0">
        <w:rPr>
          <w:rFonts w:eastAsia="Malgun Gothic"/>
          <w:lang w:val="en-US"/>
        </w:rPr>
        <w:t xml:space="preserve"> above.</w:t>
      </w:r>
    </w:p>
    <w:p w14:paraId="1FE8B5F2" w14:textId="37C34B93" w:rsidR="00D95B86" w:rsidRDefault="00D95B86" w:rsidP="00D95B86">
      <w:pPr>
        <w:ind w:left="1440" w:hanging="1440"/>
        <w:jc w:val="both"/>
        <w:rPr>
          <w:rFonts w:eastAsia="Malgun Gothic"/>
          <w:b/>
          <w:bCs/>
          <w:lang w:val="en-US"/>
        </w:rPr>
      </w:pPr>
      <w:r w:rsidRPr="009F35C5">
        <w:rPr>
          <w:rFonts w:eastAsia="Malgun Gothic"/>
          <w:b/>
          <w:bCs/>
          <w:lang w:val="en-US"/>
        </w:rPr>
        <w:t xml:space="preserve">Observation </w:t>
      </w:r>
      <w:r>
        <w:rPr>
          <w:rFonts w:eastAsia="Malgun Gothic"/>
          <w:b/>
          <w:bCs/>
          <w:lang w:val="en-US"/>
        </w:rPr>
        <w:t>1</w:t>
      </w:r>
      <w:r w:rsidRPr="009F35C5">
        <w:rPr>
          <w:rFonts w:eastAsia="Malgun Gothic"/>
          <w:b/>
          <w:bCs/>
          <w:lang w:val="en-US"/>
        </w:rPr>
        <w:tab/>
      </w:r>
      <w:r>
        <w:rPr>
          <w:rFonts w:eastAsia="Malgun Gothic"/>
          <w:b/>
          <w:bCs/>
          <w:lang w:val="en-US"/>
        </w:rPr>
        <w:t xml:space="preserve">The positioning capabilities of a UE may not be </w:t>
      </w:r>
      <w:r w:rsidR="00DF7CC8">
        <w:rPr>
          <w:rFonts w:eastAsia="Malgun Gothic"/>
          <w:b/>
          <w:bCs/>
          <w:lang w:val="en-US"/>
        </w:rPr>
        <w:t>static</w:t>
      </w:r>
      <w:r>
        <w:rPr>
          <w:rFonts w:eastAsia="Malgun Gothic"/>
          <w:b/>
          <w:bCs/>
          <w:lang w:val="en-US"/>
        </w:rPr>
        <w:t xml:space="preserve"> but may vary </w:t>
      </w:r>
      <w:r w:rsidR="005A1DB0">
        <w:rPr>
          <w:rFonts w:eastAsia="Malgun Gothic"/>
          <w:b/>
          <w:bCs/>
          <w:lang w:val="en-US"/>
        </w:rPr>
        <w:t xml:space="preserve">according to user </w:t>
      </w:r>
      <w:r w:rsidR="00624B3C">
        <w:rPr>
          <w:rFonts w:eastAsia="Malgun Gothic"/>
          <w:b/>
          <w:bCs/>
          <w:lang w:val="en-US"/>
        </w:rPr>
        <w:t xml:space="preserve">preference </w:t>
      </w:r>
      <w:r w:rsidR="005A1DB0">
        <w:rPr>
          <w:rFonts w:eastAsia="Malgun Gothic"/>
          <w:b/>
          <w:bCs/>
          <w:lang w:val="en-US"/>
        </w:rPr>
        <w:t>or other external conditions like battery level.</w:t>
      </w:r>
    </w:p>
    <w:p w14:paraId="44734036" w14:textId="38F323A1" w:rsidR="00ED4BB8" w:rsidRDefault="00D95B86" w:rsidP="00B70800">
      <w:pPr>
        <w:jc w:val="both"/>
        <w:rPr>
          <w:rFonts w:eastAsia="Malgun Gothic"/>
          <w:lang w:val="en-US"/>
        </w:rPr>
      </w:pPr>
      <w:r>
        <w:rPr>
          <w:rFonts w:eastAsia="Malgun Gothic"/>
          <w:lang w:val="en-US"/>
        </w:rPr>
        <w:t xml:space="preserve">A consequence of varying </w:t>
      </w:r>
      <w:r w:rsidR="00DF7CC8">
        <w:rPr>
          <w:rFonts w:eastAsia="Malgun Gothic"/>
          <w:lang w:val="en-US"/>
        </w:rPr>
        <w:t>positioning</w:t>
      </w:r>
      <w:r>
        <w:rPr>
          <w:rFonts w:eastAsia="Malgun Gothic"/>
          <w:lang w:val="en-US"/>
        </w:rPr>
        <w:t xml:space="preserve"> </w:t>
      </w:r>
      <w:r w:rsidR="00DF7CC8">
        <w:rPr>
          <w:rFonts w:eastAsia="Malgun Gothic"/>
          <w:lang w:val="en-US"/>
        </w:rPr>
        <w:t>capabilities</w:t>
      </w:r>
      <w:r>
        <w:rPr>
          <w:rFonts w:eastAsia="Malgun Gothic"/>
          <w:lang w:val="en-US"/>
        </w:rPr>
        <w:t xml:space="preserve"> is that any </w:t>
      </w:r>
      <w:r w:rsidR="00DF7CC8">
        <w:rPr>
          <w:rFonts w:eastAsia="Malgun Gothic"/>
          <w:lang w:val="en-US"/>
        </w:rPr>
        <w:t>positioning</w:t>
      </w:r>
      <w:r>
        <w:rPr>
          <w:rFonts w:eastAsia="Malgun Gothic"/>
          <w:lang w:val="en-US"/>
        </w:rPr>
        <w:t xml:space="preserve"> </w:t>
      </w:r>
      <w:r w:rsidR="00DF7CC8">
        <w:rPr>
          <w:rFonts w:eastAsia="Malgun Gothic"/>
          <w:lang w:val="en-US"/>
        </w:rPr>
        <w:t>capabilities</w:t>
      </w:r>
      <w:r>
        <w:rPr>
          <w:rFonts w:eastAsia="Malgun Gothic"/>
          <w:lang w:val="en-US"/>
        </w:rPr>
        <w:t xml:space="preserve"> </w:t>
      </w:r>
      <w:r w:rsidR="00DF7CC8">
        <w:rPr>
          <w:rFonts w:eastAsia="Malgun Gothic"/>
          <w:lang w:val="en-US"/>
        </w:rPr>
        <w:t>previously</w:t>
      </w:r>
      <w:r>
        <w:rPr>
          <w:rFonts w:eastAsia="Malgun Gothic"/>
          <w:lang w:val="en-US"/>
        </w:rPr>
        <w:t xml:space="preserve"> stored by the network </w:t>
      </w:r>
      <w:r w:rsidR="00533EA2">
        <w:rPr>
          <w:rFonts w:eastAsia="Malgun Gothic"/>
          <w:lang w:val="en-US"/>
        </w:rPr>
        <w:t>c</w:t>
      </w:r>
      <w:r>
        <w:rPr>
          <w:rFonts w:eastAsia="Malgun Gothic"/>
          <w:lang w:val="en-US"/>
        </w:rPr>
        <w:t xml:space="preserve">ould </w:t>
      </w:r>
      <w:r w:rsidR="00533EA2">
        <w:rPr>
          <w:rFonts w:eastAsia="Malgun Gothic"/>
          <w:lang w:val="en-US"/>
        </w:rPr>
        <w:t xml:space="preserve">be in error at a later time. </w:t>
      </w:r>
    </w:p>
    <w:p w14:paraId="00A05B67" w14:textId="77777777" w:rsidR="00624B3C" w:rsidRPr="00533EA2" w:rsidRDefault="00624B3C" w:rsidP="00B70800">
      <w:pPr>
        <w:jc w:val="both"/>
        <w:rPr>
          <w:rFonts w:eastAsia="Malgun Gothic"/>
          <w:lang w:val="en-US"/>
        </w:rPr>
      </w:pPr>
    </w:p>
    <w:p w14:paraId="414137F2" w14:textId="6935A895" w:rsidR="00B737B5" w:rsidRPr="00B04F6F" w:rsidRDefault="00F50DA2" w:rsidP="00863205">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3</w:t>
      </w:r>
      <w:r w:rsidR="00863205" w:rsidRPr="006773A0">
        <w:rPr>
          <w:rFonts w:ascii="Arial" w:eastAsia="Malgun Gothic" w:hAnsi="Arial"/>
          <w:sz w:val="32"/>
        </w:rPr>
        <w:t>.</w:t>
      </w:r>
      <w:r w:rsidR="006069E6">
        <w:rPr>
          <w:rFonts w:ascii="Arial" w:eastAsia="Malgun Gothic" w:hAnsi="Arial"/>
          <w:sz w:val="32"/>
        </w:rPr>
        <w:t xml:space="preserve"> </w:t>
      </w:r>
      <w:r w:rsidR="00533EA2">
        <w:rPr>
          <w:rFonts w:ascii="Arial" w:eastAsia="Malgun Gothic" w:hAnsi="Arial"/>
          <w:sz w:val="32"/>
        </w:rPr>
        <w:t>Solutions for Storage of UE Positioning Capabilities</w:t>
      </w:r>
    </w:p>
    <w:p w14:paraId="0D831D57" w14:textId="0569EE1D" w:rsidR="00B5733A" w:rsidRDefault="00533EA2" w:rsidP="006069E6">
      <w:pPr>
        <w:jc w:val="both"/>
        <w:rPr>
          <w:rFonts w:eastAsia="Malgun Gothic"/>
          <w:lang w:val="en-US"/>
        </w:rPr>
      </w:pPr>
      <w:r>
        <w:rPr>
          <w:rFonts w:eastAsia="Malgun Gothic"/>
          <w:lang w:val="en-US"/>
        </w:rPr>
        <w:t xml:space="preserve">Three solutions are </w:t>
      </w:r>
      <w:r w:rsidR="00DF7CC8">
        <w:rPr>
          <w:rFonts w:eastAsia="Malgun Gothic"/>
          <w:lang w:val="en-US"/>
        </w:rPr>
        <w:t>identified</w:t>
      </w:r>
      <w:r>
        <w:rPr>
          <w:rFonts w:eastAsia="Malgun Gothic"/>
          <w:lang w:val="en-US"/>
        </w:rPr>
        <w:t xml:space="preserve"> here that could be used to store UE positioning </w:t>
      </w:r>
      <w:r w:rsidR="00DF7CC8">
        <w:rPr>
          <w:rFonts w:eastAsia="Malgun Gothic"/>
          <w:lang w:val="en-US"/>
        </w:rPr>
        <w:t>capabilities</w:t>
      </w:r>
      <w:r>
        <w:rPr>
          <w:rFonts w:eastAsia="Malgun Gothic"/>
          <w:lang w:val="en-US"/>
        </w:rPr>
        <w:t xml:space="preserve"> and are referred to as </w:t>
      </w:r>
      <w:r w:rsidR="00DF7CC8">
        <w:rPr>
          <w:rFonts w:eastAsia="Malgun Gothic"/>
          <w:lang w:val="en-US"/>
        </w:rPr>
        <w:t>Solutions</w:t>
      </w:r>
      <w:r>
        <w:rPr>
          <w:rFonts w:eastAsia="Malgun Gothic"/>
          <w:lang w:val="en-US"/>
        </w:rPr>
        <w:t xml:space="preserve"> A, B and C and</w:t>
      </w:r>
      <w:r w:rsidR="00F73403">
        <w:rPr>
          <w:rFonts w:eastAsia="Malgun Gothic"/>
          <w:lang w:val="en-US"/>
        </w:rPr>
        <w:t xml:space="preserve"> are as</w:t>
      </w:r>
      <w:r>
        <w:rPr>
          <w:rFonts w:eastAsia="Malgun Gothic"/>
          <w:lang w:val="en-US"/>
        </w:rPr>
        <w:t xml:space="preserve"> described below.</w:t>
      </w:r>
    </w:p>
    <w:p w14:paraId="4E5CAED9" w14:textId="5DFF24F9" w:rsidR="00B5733A" w:rsidRPr="006069E6" w:rsidRDefault="00F73403" w:rsidP="00F73403">
      <w:pPr>
        <w:keepNext/>
        <w:keepLines/>
        <w:spacing w:before="60"/>
        <w:ind w:left="1136" w:firstLine="284"/>
        <w:rPr>
          <w:rFonts w:ascii="Arial" w:eastAsia="Times New Roman" w:hAnsi="Arial"/>
          <w:b/>
        </w:rPr>
      </w:pPr>
      <w:r>
        <w:rPr>
          <w:rFonts w:ascii="Arial" w:eastAsia="Times New Roman" w:hAnsi="Arial"/>
          <w:b/>
        </w:rPr>
        <w:object w:dxaOrig="9190" w:dyaOrig="6180" w14:anchorId="5AFAFC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241.05pt" o:ole="">
            <v:imagedata r:id="rId12" o:title=""/>
          </v:shape>
          <o:OLEObject Type="Embed" ProgID="Visio.Drawing.15" ShapeID="_x0000_i1025" DrawAspect="Content" ObjectID="_1679173924" r:id="rId13"/>
        </w:object>
      </w:r>
    </w:p>
    <w:p w14:paraId="54AC9844" w14:textId="3D41A0CC" w:rsidR="00B5733A" w:rsidRPr="006069E6" w:rsidRDefault="00B5733A" w:rsidP="00B5733A">
      <w:pPr>
        <w:keepLines/>
        <w:spacing w:after="240"/>
        <w:jc w:val="center"/>
        <w:rPr>
          <w:rFonts w:ascii="Arial" w:eastAsia="Times New Roman" w:hAnsi="Arial"/>
          <w:b/>
        </w:rPr>
      </w:pPr>
      <w:r>
        <w:rPr>
          <w:rFonts w:ascii="Arial" w:eastAsia="Times New Roman" w:hAnsi="Arial"/>
          <w:b/>
        </w:rPr>
        <w:t>Figure 1 –</w:t>
      </w:r>
      <w:r w:rsidRPr="006069E6">
        <w:rPr>
          <w:rFonts w:ascii="Arial" w:eastAsia="Times New Roman" w:hAnsi="Arial"/>
          <w:b/>
        </w:rPr>
        <w:t xml:space="preserve"> </w:t>
      </w:r>
      <w:r>
        <w:rPr>
          <w:rFonts w:ascii="Arial" w:eastAsia="Times New Roman" w:hAnsi="Arial"/>
          <w:b/>
        </w:rPr>
        <w:t xml:space="preserve">Solution A: Provision of UE Positioning </w:t>
      </w:r>
      <w:r w:rsidR="00DF7CC8">
        <w:rPr>
          <w:rFonts w:ascii="Arial" w:eastAsia="Times New Roman" w:hAnsi="Arial"/>
          <w:b/>
        </w:rPr>
        <w:t>Capabilities</w:t>
      </w:r>
      <w:r>
        <w:rPr>
          <w:rFonts w:ascii="Arial" w:eastAsia="Times New Roman" w:hAnsi="Arial"/>
          <w:b/>
        </w:rPr>
        <w:t xml:space="preserve"> to an AMF using NAS</w:t>
      </w:r>
    </w:p>
    <w:p w14:paraId="18FBA80E" w14:textId="62AA9E25" w:rsidR="00B5733A" w:rsidRDefault="00533EA2" w:rsidP="006069E6">
      <w:pPr>
        <w:jc w:val="both"/>
        <w:rPr>
          <w:rFonts w:eastAsia="Malgun Gothic"/>
          <w:lang w:val="en-US"/>
        </w:rPr>
      </w:pPr>
      <w:r>
        <w:rPr>
          <w:rFonts w:eastAsia="Malgun Gothic"/>
          <w:lang w:val="en-US"/>
        </w:rPr>
        <w:t xml:space="preserve">Solution A is </w:t>
      </w:r>
      <w:r w:rsidR="00DF7CC8">
        <w:rPr>
          <w:rFonts w:eastAsia="Malgun Gothic"/>
          <w:lang w:val="en-US"/>
        </w:rPr>
        <w:t>illustrated</w:t>
      </w:r>
      <w:r>
        <w:rPr>
          <w:rFonts w:eastAsia="Malgun Gothic"/>
          <w:lang w:val="en-US"/>
        </w:rPr>
        <w:t xml:space="preserve"> in Figure 1. The UE provides its </w:t>
      </w:r>
      <w:r w:rsidR="00DF7CC8">
        <w:rPr>
          <w:rFonts w:eastAsia="Malgun Gothic"/>
          <w:lang w:val="en-US"/>
        </w:rPr>
        <w:t>positioning</w:t>
      </w:r>
      <w:r>
        <w:rPr>
          <w:rFonts w:eastAsia="Malgun Gothic"/>
          <w:lang w:val="en-US"/>
        </w:rPr>
        <w:t xml:space="preserve"> </w:t>
      </w:r>
      <w:r w:rsidR="00DF7CC8">
        <w:rPr>
          <w:rFonts w:eastAsia="Malgun Gothic"/>
          <w:lang w:val="en-US"/>
        </w:rPr>
        <w:t>capabilities</w:t>
      </w:r>
      <w:r>
        <w:rPr>
          <w:rFonts w:eastAsia="Malgun Gothic"/>
          <w:lang w:val="en-US"/>
        </w:rPr>
        <w:t xml:space="preserve"> to the serving AMF using NAS</w:t>
      </w:r>
      <w:r w:rsidR="00B5733A">
        <w:rPr>
          <w:rFonts w:eastAsia="Malgun Gothic"/>
          <w:lang w:val="en-US"/>
        </w:rPr>
        <w:t>, e.g. in a NAS Registration Request</w:t>
      </w:r>
      <w:r>
        <w:rPr>
          <w:rFonts w:eastAsia="Malgun Gothic"/>
          <w:lang w:val="en-US"/>
        </w:rPr>
        <w:t xml:space="preserve">. The AMF stores the positioning </w:t>
      </w:r>
      <w:r w:rsidR="00DF7CC8">
        <w:rPr>
          <w:rFonts w:eastAsia="Malgun Gothic"/>
          <w:lang w:val="en-US"/>
        </w:rPr>
        <w:t>capabilities</w:t>
      </w:r>
      <w:r>
        <w:rPr>
          <w:rFonts w:eastAsia="Malgun Gothic"/>
          <w:lang w:val="en-US"/>
        </w:rPr>
        <w:t xml:space="preserve"> and later provide</w:t>
      </w:r>
      <w:r w:rsidR="002456AC">
        <w:rPr>
          <w:rFonts w:eastAsia="Malgun Gothic"/>
          <w:lang w:val="en-US"/>
        </w:rPr>
        <w:t>s</w:t>
      </w:r>
      <w:r>
        <w:rPr>
          <w:rFonts w:eastAsia="Malgun Gothic"/>
          <w:lang w:val="en-US"/>
        </w:rPr>
        <w:t xml:space="preserve"> them to an LMF as </w:t>
      </w:r>
      <w:r w:rsidR="00DF7CC8">
        <w:rPr>
          <w:rFonts w:eastAsia="Malgun Gothic"/>
          <w:lang w:val="en-US"/>
        </w:rPr>
        <w:t>part</w:t>
      </w:r>
      <w:r>
        <w:rPr>
          <w:rFonts w:eastAsia="Malgun Gothic"/>
          <w:lang w:val="en-US"/>
        </w:rPr>
        <w:t xml:space="preserve"> of any location </w:t>
      </w:r>
      <w:r w:rsidR="00DF7CC8">
        <w:rPr>
          <w:rFonts w:eastAsia="Malgun Gothic"/>
          <w:lang w:val="en-US"/>
        </w:rPr>
        <w:t>request</w:t>
      </w:r>
      <w:r>
        <w:rPr>
          <w:rFonts w:eastAsia="Malgun Gothic"/>
          <w:lang w:val="en-US"/>
        </w:rPr>
        <w:t xml:space="preserve"> fo</w:t>
      </w:r>
      <w:r w:rsidR="006F3911">
        <w:rPr>
          <w:rFonts w:eastAsia="Malgun Gothic"/>
          <w:lang w:val="en-US"/>
        </w:rPr>
        <w:t>r</w:t>
      </w:r>
      <w:r>
        <w:rPr>
          <w:rFonts w:eastAsia="Malgun Gothic"/>
          <w:lang w:val="en-US"/>
        </w:rPr>
        <w:t xml:space="preserve"> the UE </w:t>
      </w:r>
      <w:r w:rsidR="00DF7CC8">
        <w:rPr>
          <w:rFonts w:eastAsia="Malgun Gothic"/>
          <w:lang w:val="en-US"/>
        </w:rPr>
        <w:t>sent</w:t>
      </w:r>
      <w:r>
        <w:rPr>
          <w:rFonts w:eastAsia="Malgun Gothic"/>
          <w:lang w:val="en-US"/>
        </w:rPr>
        <w:t xml:space="preserve"> to the LMF. </w:t>
      </w:r>
      <w:r w:rsidR="00C9274D">
        <w:rPr>
          <w:rFonts w:eastAsia="Malgun Gothic"/>
          <w:lang w:val="en-US"/>
        </w:rPr>
        <w:tab/>
      </w:r>
      <w:r w:rsidR="00C9274D">
        <w:rPr>
          <w:rFonts w:eastAsia="Malgun Gothic"/>
          <w:lang w:val="en-US"/>
        </w:rPr>
        <w:tab/>
      </w:r>
    </w:p>
    <w:p w14:paraId="0F1E3B43" w14:textId="607C9696" w:rsidR="00C9274D" w:rsidRDefault="002456AC" w:rsidP="00C9274D">
      <w:pPr>
        <w:ind w:left="1136" w:firstLine="284"/>
        <w:jc w:val="both"/>
        <w:rPr>
          <w:rFonts w:eastAsia="Malgun Gothic"/>
          <w:lang w:val="en-US"/>
        </w:rPr>
      </w:pPr>
      <w:r>
        <w:rPr>
          <w:rFonts w:eastAsia="Malgun Gothic"/>
          <w:lang w:val="en-US"/>
        </w:rPr>
        <w:object w:dxaOrig="9400" w:dyaOrig="8340" w14:anchorId="0C4319CD">
          <v:shape id="_x0000_i1026" type="#_x0000_t75" style="width:349.95pt;height:318.1pt" o:ole="">
            <v:imagedata r:id="rId14" o:title=""/>
          </v:shape>
          <o:OLEObject Type="Embed" ProgID="Visio.Drawing.15" ShapeID="_x0000_i1026" DrawAspect="Content" ObjectID="_1679173925" r:id="rId15"/>
        </w:object>
      </w:r>
    </w:p>
    <w:p w14:paraId="4619AEA7" w14:textId="4E755159" w:rsidR="00B5733A" w:rsidRPr="006069E6" w:rsidRDefault="00B5733A" w:rsidP="00B5733A">
      <w:pPr>
        <w:keepLines/>
        <w:spacing w:after="240"/>
        <w:jc w:val="center"/>
        <w:rPr>
          <w:rFonts w:ascii="Arial" w:eastAsia="Times New Roman" w:hAnsi="Arial"/>
          <w:b/>
        </w:rPr>
      </w:pPr>
      <w:r>
        <w:rPr>
          <w:rFonts w:ascii="Arial" w:eastAsia="Times New Roman" w:hAnsi="Arial"/>
          <w:b/>
        </w:rPr>
        <w:t>Figure 2 –</w:t>
      </w:r>
      <w:r w:rsidRPr="006069E6">
        <w:rPr>
          <w:rFonts w:ascii="Arial" w:eastAsia="Times New Roman" w:hAnsi="Arial"/>
          <w:b/>
        </w:rPr>
        <w:t xml:space="preserve"> </w:t>
      </w:r>
      <w:r>
        <w:rPr>
          <w:rFonts w:ascii="Arial" w:eastAsia="Times New Roman" w:hAnsi="Arial"/>
          <w:b/>
        </w:rPr>
        <w:t xml:space="preserve">Solution B: Provision of UE Positioning </w:t>
      </w:r>
      <w:r w:rsidR="00DF7CC8">
        <w:rPr>
          <w:rFonts w:ascii="Arial" w:eastAsia="Times New Roman" w:hAnsi="Arial"/>
          <w:b/>
        </w:rPr>
        <w:t>Capabilities</w:t>
      </w:r>
      <w:r>
        <w:rPr>
          <w:rFonts w:ascii="Arial" w:eastAsia="Times New Roman" w:hAnsi="Arial"/>
          <w:b/>
        </w:rPr>
        <w:t xml:space="preserve"> to an LMF</w:t>
      </w:r>
    </w:p>
    <w:p w14:paraId="622606CC" w14:textId="408C8226" w:rsidR="00533EA2" w:rsidRDefault="00DF7CC8" w:rsidP="006069E6">
      <w:pPr>
        <w:jc w:val="both"/>
        <w:rPr>
          <w:rFonts w:eastAsia="Malgun Gothic"/>
          <w:lang w:val="en-US"/>
        </w:rPr>
      </w:pPr>
      <w:r>
        <w:rPr>
          <w:rFonts w:eastAsia="Malgun Gothic"/>
          <w:lang w:val="en-US"/>
        </w:rPr>
        <w:t>Solution</w:t>
      </w:r>
      <w:r w:rsidR="00533EA2">
        <w:rPr>
          <w:rFonts w:eastAsia="Malgun Gothic"/>
          <w:lang w:val="en-US"/>
        </w:rPr>
        <w:t xml:space="preserve"> B is </w:t>
      </w:r>
      <w:r>
        <w:rPr>
          <w:rFonts w:eastAsia="Malgun Gothic"/>
          <w:lang w:val="en-US"/>
        </w:rPr>
        <w:t>illustrated</w:t>
      </w:r>
      <w:r w:rsidR="00533EA2">
        <w:rPr>
          <w:rFonts w:eastAsia="Malgun Gothic"/>
          <w:lang w:val="en-US"/>
        </w:rPr>
        <w:t xml:space="preserve"> in Figure 2. The UE provides its </w:t>
      </w:r>
      <w:r>
        <w:rPr>
          <w:rFonts w:eastAsia="Malgun Gothic"/>
          <w:lang w:val="en-US"/>
        </w:rPr>
        <w:t>positioning</w:t>
      </w:r>
      <w:r w:rsidR="00533EA2">
        <w:rPr>
          <w:rFonts w:eastAsia="Malgun Gothic"/>
          <w:lang w:val="en-US"/>
        </w:rPr>
        <w:t xml:space="preserve"> capabilities</w:t>
      </w:r>
      <w:r w:rsidR="00C817F4">
        <w:rPr>
          <w:rFonts w:eastAsia="Malgun Gothic"/>
          <w:lang w:val="en-US"/>
        </w:rPr>
        <w:t xml:space="preserve"> to the LMF using LPP when </w:t>
      </w:r>
      <w:r>
        <w:rPr>
          <w:rFonts w:eastAsia="Malgun Gothic"/>
          <w:lang w:val="en-US"/>
        </w:rPr>
        <w:t>requested</w:t>
      </w:r>
      <w:r w:rsidR="00C817F4">
        <w:rPr>
          <w:rFonts w:eastAsia="Malgun Gothic"/>
          <w:lang w:val="en-US"/>
        </w:rPr>
        <w:t xml:space="preserve"> by the LMF as part of </w:t>
      </w:r>
      <w:r>
        <w:rPr>
          <w:rFonts w:eastAsia="Malgun Gothic"/>
          <w:lang w:val="en-US"/>
        </w:rPr>
        <w:t>positioning</w:t>
      </w:r>
      <w:r w:rsidR="00C817F4">
        <w:rPr>
          <w:rFonts w:eastAsia="Malgun Gothic"/>
          <w:lang w:val="en-US"/>
        </w:rPr>
        <w:t xml:space="preserve"> the UE. The LMF then stores the </w:t>
      </w:r>
      <w:r>
        <w:rPr>
          <w:rFonts w:eastAsia="Malgun Gothic"/>
          <w:lang w:val="en-US"/>
        </w:rPr>
        <w:t>positioning</w:t>
      </w:r>
      <w:r w:rsidR="00C817F4">
        <w:rPr>
          <w:rFonts w:eastAsia="Malgun Gothic"/>
          <w:lang w:val="en-US"/>
        </w:rPr>
        <w:t xml:space="preserve"> capabilities and uses them for any future positioning session with the UE.</w:t>
      </w:r>
      <w:r w:rsidR="00C9274D">
        <w:rPr>
          <w:rFonts w:eastAsia="Malgun Gothic"/>
          <w:lang w:val="en-US"/>
        </w:rPr>
        <w:t xml:space="preserve"> For this solution to work, the AMF would need to include a UE identifier at step 2 to enable the LMF to identify the UE for future location requests.</w:t>
      </w:r>
      <w:r w:rsidR="002456AC" w:rsidRPr="002456AC">
        <w:rPr>
          <w:rFonts w:eastAsia="Malgun Gothic"/>
          <w:lang w:val="en-US"/>
        </w:rPr>
        <w:t xml:space="preserve"> </w:t>
      </w:r>
      <w:r w:rsidR="002456AC">
        <w:rPr>
          <w:rFonts w:eastAsia="Malgun Gothic"/>
          <w:lang w:val="en-US"/>
        </w:rPr>
        <w:t xml:space="preserve">The identifier might be a SUPI or PEI or some other AMF determined identifier which hides the SUPI and </w:t>
      </w:r>
      <w:r w:rsidR="00775538">
        <w:rPr>
          <w:rFonts w:eastAsia="Malgun Gothic"/>
          <w:lang w:val="en-US"/>
        </w:rPr>
        <w:t>PEI</w:t>
      </w:r>
      <w:r w:rsidR="002456AC">
        <w:rPr>
          <w:rFonts w:eastAsia="Malgun Gothic"/>
          <w:lang w:val="en-US"/>
        </w:rPr>
        <w:t xml:space="preserve"> from the LMF.</w:t>
      </w:r>
    </w:p>
    <w:p w14:paraId="51E7F582" w14:textId="4C74FC45" w:rsidR="00B5733A" w:rsidRDefault="002456AC" w:rsidP="00065DF3">
      <w:pPr>
        <w:ind w:left="1136" w:firstLine="284"/>
        <w:jc w:val="both"/>
        <w:rPr>
          <w:rFonts w:eastAsia="Malgun Gothic"/>
          <w:lang w:val="en-US"/>
        </w:rPr>
      </w:pPr>
      <w:r>
        <w:rPr>
          <w:rFonts w:eastAsia="Malgun Gothic"/>
          <w:lang w:val="en-US"/>
        </w:rPr>
        <w:object w:dxaOrig="9400" w:dyaOrig="8880" w14:anchorId="0F593E61">
          <v:shape id="_x0000_i1027" type="#_x0000_t75" style="width:346.8pt;height:312.15pt" o:ole="">
            <v:imagedata r:id="rId16" o:title=""/>
          </v:shape>
          <o:OLEObject Type="Embed" ProgID="Visio.Drawing.15" ShapeID="_x0000_i1027" DrawAspect="Content" ObjectID="_1679173926" r:id="rId17"/>
        </w:object>
      </w:r>
    </w:p>
    <w:p w14:paraId="7A1F5ED5" w14:textId="48C00EFD" w:rsidR="00B5733A" w:rsidRPr="006069E6" w:rsidRDefault="00B5733A" w:rsidP="00B5733A">
      <w:pPr>
        <w:keepLines/>
        <w:spacing w:after="240"/>
        <w:jc w:val="center"/>
        <w:rPr>
          <w:rFonts w:ascii="Arial" w:eastAsia="Times New Roman" w:hAnsi="Arial"/>
          <w:b/>
        </w:rPr>
      </w:pPr>
      <w:r>
        <w:rPr>
          <w:rFonts w:ascii="Arial" w:eastAsia="Times New Roman" w:hAnsi="Arial"/>
          <w:b/>
        </w:rPr>
        <w:t>Figure 3 –</w:t>
      </w:r>
      <w:r w:rsidRPr="006069E6">
        <w:rPr>
          <w:rFonts w:ascii="Arial" w:eastAsia="Times New Roman" w:hAnsi="Arial"/>
          <w:b/>
        </w:rPr>
        <w:t xml:space="preserve"> </w:t>
      </w:r>
      <w:r>
        <w:rPr>
          <w:rFonts w:ascii="Arial" w:eastAsia="Times New Roman" w:hAnsi="Arial"/>
          <w:b/>
        </w:rPr>
        <w:t xml:space="preserve">Solution C: Provision of UE Positioning </w:t>
      </w:r>
      <w:r w:rsidR="00DF7CC8">
        <w:rPr>
          <w:rFonts w:ascii="Arial" w:eastAsia="Times New Roman" w:hAnsi="Arial"/>
          <w:b/>
        </w:rPr>
        <w:t>Capabilities</w:t>
      </w:r>
      <w:r>
        <w:rPr>
          <w:rFonts w:ascii="Arial" w:eastAsia="Times New Roman" w:hAnsi="Arial"/>
          <w:b/>
        </w:rPr>
        <w:t xml:space="preserve"> to an LMF with storage in an AMF</w:t>
      </w:r>
    </w:p>
    <w:p w14:paraId="7E61E1F1" w14:textId="31EBB31D" w:rsidR="00C817F4" w:rsidRDefault="00C817F4" w:rsidP="006069E6">
      <w:pPr>
        <w:jc w:val="both"/>
        <w:rPr>
          <w:rFonts w:eastAsia="Malgun Gothic"/>
          <w:lang w:val="en-US"/>
        </w:rPr>
      </w:pPr>
      <w:r>
        <w:rPr>
          <w:rFonts w:eastAsia="Malgun Gothic"/>
          <w:lang w:val="en-US"/>
        </w:rPr>
        <w:t xml:space="preserve">Solution C is </w:t>
      </w:r>
      <w:r w:rsidR="00DF7CC8">
        <w:rPr>
          <w:rFonts w:eastAsia="Malgun Gothic"/>
          <w:lang w:val="en-US"/>
        </w:rPr>
        <w:t>illustrated</w:t>
      </w:r>
      <w:r>
        <w:rPr>
          <w:rFonts w:eastAsia="Malgun Gothic"/>
          <w:lang w:val="en-US"/>
        </w:rPr>
        <w:t xml:space="preserve"> in Figure 3. </w:t>
      </w:r>
      <w:r w:rsidR="00DF7CC8">
        <w:rPr>
          <w:rFonts w:eastAsia="Malgun Gothic"/>
          <w:lang w:val="en-US"/>
        </w:rPr>
        <w:t>Solution</w:t>
      </w:r>
      <w:r>
        <w:rPr>
          <w:rFonts w:eastAsia="Malgun Gothic"/>
          <w:lang w:val="en-US"/>
        </w:rPr>
        <w:t xml:space="preserve"> C is </w:t>
      </w:r>
      <w:r w:rsidR="00DF7CC8">
        <w:rPr>
          <w:rFonts w:eastAsia="Malgun Gothic"/>
          <w:lang w:val="en-US"/>
        </w:rPr>
        <w:t>similar</w:t>
      </w:r>
      <w:r>
        <w:rPr>
          <w:rFonts w:eastAsia="Malgun Gothic"/>
          <w:lang w:val="en-US"/>
        </w:rPr>
        <w:t xml:space="preserve"> to Solution B with the </w:t>
      </w:r>
      <w:r w:rsidR="00DF7CC8">
        <w:rPr>
          <w:rFonts w:eastAsia="Malgun Gothic"/>
          <w:lang w:val="en-US"/>
        </w:rPr>
        <w:t>difference</w:t>
      </w:r>
      <w:r>
        <w:rPr>
          <w:rFonts w:eastAsia="Malgun Gothic"/>
          <w:lang w:val="en-US"/>
        </w:rPr>
        <w:t xml:space="preserve"> that the LMF returns the UE </w:t>
      </w:r>
      <w:r w:rsidR="00DF7CC8">
        <w:rPr>
          <w:rFonts w:eastAsia="Malgun Gothic"/>
          <w:lang w:val="en-US"/>
        </w:rPr>
        <w:t>positioning</w:t>
      </w:r>
      <w:r>
        <w:rPr>
          <w:rFonts w:eastAsia="Malgun Gothic"/>
          <w:lang w:val="en-US"/>
        </w:rPr>
        <w:t xml:space="preserve"> capabilities to the AMF along with the UE </w:t>
      </w:r>
      <w:r w:rsidR="00DF7CC8">
        <w:rPr>
          <w:rFonts w:eastAsia="Malgun Gothic"/>
          <w:lang w:val="en-US"/>
        </w:rPr>
        <w:t>location</w:t>
      </w:r>
      <w:r>
        <w:rPr>
          <w:rFonts w:eastAsia="Malgun Gothic"/>
          <w:lang w:val="en-US"/>
        </w:rPr>
        <w:t xml:space="preserve"> when </w:t>
      </w:r>
      <w:r w:rsidR="007E5100">
        <w:rPr>
          <w:rFonts w:eastAsia="Malgun Gothic"/>
          <w:lang w:val="en-US"/>
        </w:rPr>
        <w:t xml:space="preserve">the </w:t>
      </w:r>
      <w:r w:rsidR="00DF7CC8">
        <w:rPr>
          <w:rFonts w:eastAsia="Malgun Gothic"/>
          <w:lang w:val="en-US"/>
        </w:rPr>
        <w:t>U</w:t>
      </w:r>
      <w:r w:rsidR="007E5100">
        <w:rPr>
          <w:rFonts w:eastAsia="Malgun Gothic"/>
          <w:lang w:val="en-US"/>
        </w:rPr>
        <w:t xml:space="preserve">E </w:t>
      </w:r>
      <w:r w:rsidR="00DF7CC8">
        <w:rPr>
          <w:rFonts w:eastAsia="Malgun Gothic"/>
          <w:lang w:val="en-US"/>
        </w:rPr>
        <w:t>positioning</w:t>
      </w:r>
      <w:r w:rsidR="007E5100">
        <w:rPr>
          <w:rFonts w:eastAsia="Malgun Gothic"/>
          <w:lang w:val="en-US"/>
        </w:rPr>
        <w:t xml:space="preserve"> is </w:t>
      </w:r>
      <w:r w:rsidR="00DF7CC8">
        <w:rPr>
          <w:rFonts w:eastAsia="Malgun Gothic"/>
          <w:lang w:val="en-US"/>
        </w:rPr>
        <w:t>complete</w:t>
      </w:r>
      <w:r w:rsidR="007E5100">
        <w:rPr>
          <w:rFonts w:eastAsia="Malgun Gothic"/>
          <w:lang w:val="en-US"/>
        </w:rPr>
        <w:t xml:space="preserve">. The AMF then stores the </w:t>
      </w:r>
      <w:r w:rsidR="00DF7CC8">
        <w:rPr>
          <w:rFonts w:eastAsia="Malgun Gothic"/>
          <w:lang w:val="en-US"/>
        </w:rPr>
        <w:t>positioning</w:t>
      </w:r>
      <w:r w:rsidR="007E5100">
        <w:rPr>
          <w:rFonts w:eastAsia="Malgun Gothic"/>
          <w:lang w:val="en-US"/>
        </w:rPr>
        <w:t xml:space="preserve"> </w:t>
      </w:r>
      <w:r w:rsidR="00DF7CC8">
        <w:rPr>
          <w:rFonts w:eastAsia="Malgun Gothic"/>
          <w:lang w:val="en-US"/>
        </w:rPr>
        <w:t>capabilities</w:t>
      </w:r>
      <w:r w:rsidR="007E5100">
        <w:rPr>
          <w:rFonts w:eastAsia="Malgun Gothic"/>
          <w:lang w:val="en-US"/>
        </w:rPr>
        <w:t xml:space="preserve"> and provides them to the LMF for any new location request for </w:t>
      </w:r>
      <w:r w:rsidR="00DF7CC8">
        <w:rPr>
          <w:rFonts w:eastAsia="Malgun Gothic"/>
          <w:lang w:val="en-US"/>
        </w:rPr>
        <w:t>the</w:t>
      </w:r>
      <w:r w:rsidR="007E5100">
        <w:rPr>
          <w:rFonts w:eastAsia="Malgun Gothic"/>
          <w:lang w:val="en-US"/>
        </w:rPr>
        <w:t xml:space="preserve"> UE. Thus, for an initial </w:t>
      </w:r>
      <w:r w:rsidR="00DF7CC8">
        <w:rPr>
          <w:rFonts w:eastAsia="Malgun Gothic"/>
          <w:lang w:val="en-US"/>
        </w:rPr>
        <w:t>location</w:t>
      </w:r>
      <w:r w:rsidR="007E5100">
        <w:rPr>
          <w:rFonts w:eastAsia="Malgun Gothic"/>
          <w:lang w:val="en-US"/>
        </w:rPr>
        <w:t xml:space="preserve"> </w:t>
      </w:r>
      <w:r w:rsidR="00DF7CC8">
        <w:rPr>
          <w:rFonts w:eastAsia="Malgun Gothic"/>
          <w:lang w:val="en-US"/>
        </w:rPr>
        <w:t>request</w:t>
      </w:r>
      <w:r w:rsidR="007E5100">
        <w:rPr>
          <w:rFonts w:eastAsia="Malgun Gothic"/>
          <w:lang w:val="en-US"/>
        </w:rPr>
        <w:t xml:space="preserve"> in Figure 3, the AMF </w:t>
      </w:r>
      <w:r w:rsidR="00DF7CC8">
        <w:rPr>
          <w:rFonts w:eastAsia="Malgun Gothic"/>
          <w:lang w:val="en-US"/>
        </w:rPr>
        <w:t>would</w:t>
      </w:r>
      <w:r w:rsidR="007E5100">
        <w:rPr>
          <w:rFonts w:eastAsia="Malgun Gothic"/>
          <w:lang w:val="en-US"/>
        </w:rPr>
        <w:t xml:space="preserve"> </w:t>
      </w:r>
      <w:r w:rsidR="00DF7CC8">
        <w:rPr>
          <w:rFonts w:eastAsia="Malgun Gothic"/>
          <w:lang w:val="en-US"/>
        </w:rPr>
        <w:t>not</w:t>
      </w:r>
      <w:r w:rsidR="007E5100">
        <w:rPr>
          <w:rFonts w:eastAsia="Malgun Gothic"/>
          <w:lang w:val="en-US"/>
        </w:rPr>
        <w:t xml:space="preserve"> include UE </w:t>
      </w:r>
      <w:r w:rsidR="00DF7CC8">
        <w:rPr>
          <w:rFonts w:eastAsia="Malgun Gothic"/>
          <w:lang w:val="en-US"/>
        </w:rPr>
        <w:t>positioning</w:t>
      </w:r>
      <w:r w:rsidR="007E5100">
        <w:rPr>
          <w:rFonts w:eastAsia="Malgun Gothic"/>
          <w:lang w:val="en-US"/>
        </w:rPr>
        <w:t xml:space="preserve"> </w:t>
      </w:r>
      <w:r w:rsidR="00DF7CC8">
        <w:rPr>
          <w:rFonts w:eastAsia="Malgun Gothic"/>
          <w:lang w:val="en-US"/>
        </w:rPr>
        <w:t>capabilities</w:t>
      </w:r>
      <w:r w:rsidR="007E5100">
        <w:rPr>
          <w:rFonts w:eastAsia="Malgun Gothic"/>
          <w:lang w:val="en-US"/>
        </w:rPr>
        <w:t xml:space="preserve"> at step 2 but would </w:t>
      </w:r>
      <w:r w:rsidR="00DF7CC8">
        <w:rPr>
          <w:rFonts w:eastAsia="Malgun Gothic"/>
          <w:lang w:val="en-US"/>
        </w:rPr>
        <w:t>receive</w:t>
      </w:r>
      <w:r w:rsidR="007E5100">
        <w:rPr>
          <w:rFonts w:eastAsia="Malgun Gothic"/>
          <w:lang w:val="en-US"/>
        </w:rPr>
        <w:t xml:space="preserve"> UE </w:t>
      </w:r>
      <w:r w:rsidR="00DF7CC8">
        <w:rPr>
          <w:rFonts w:eastAsia="Malgun Gothic"/>
          <w:lang w:val="en-US"/>
        </w:rPr>
        <w:t>positioning</w:t>
      </w:r>
      <w:r w:rsidR="007E5100">
        <w:rPr>
          <w:rFonts w:eastAsia="Malgun Gothic"/>
          <w:lang w:val="en-US"/>
        </w:rPr>
        <w:t xml:space="preserve"> capabilities from the LM</w:t>
      </w:r>
      <w:r w:rsidR="000520DE">
        <w:rPr>
          <w:rFonts w:eastAsia="Malgun Gothic"/>
          <w:lang w:val="en-US"/>
        </w:rPr>
        <w:t>F</w:t>
      </w:r>
      <w:r w:rsidR="007E5100">
        <w:rPr>
          <w:rFonts w:eastAsia="Malgun Gothic"/>
          <w:lang w:val="en-US"/>
        </w:rPr>
        <w:t xml:space="preserve"> at step 4. The AMF </w:t>
      </w:r>
      <w:r w:rsidR="00DF7CC8">
        <w:rPr>
          <w:rFonts w:eastAsia="Malgun Gothic"/>
          <w:lang w:val="en-US"/>
        </w:rPr>
        <w:t>can</w:t>
      </w:r>
      <w:r w:rsidR="007E5100">
        <w:rPr>
          <w:rFonts w:eastAsia="Malgun Gothic"/>
          <w:lang w:val="en-US"/>
        </w:rPr>
        <w:t xml:space="preserve"> the</w:t>
      </w:r>
      <w:r w:rsidR="00DF7CC8">
        <w:rPr>
          <w:rFonts w:eastAsia="Malgun Gothic"/>
          <w:lang w:val="en-US"/>
        </w:rPr>
        <w:t>n</w:t>
      </w:r>
      <w:r w:rsidR="007E5100">
        <w:rPr>
          <w:rFonts w:eastAsia="Malgun Gothic"/>
          <w:lang w:val="en-US"/>
        </w:rPr>
        <w:t xml:space="preserve"> include the </w:t>
      </w:r>
      <w:r w:rsidR="00DF7CC8">
        <w:rPr>
          <w:rFonts w:eastAsia="Malgun Gothic"/>
          <w:lang w:val="en-US"/>
        </w:rPr>
        <w:t>positioning</w:t>
      </w:r>
      <w:r w:rsidR="007E5100">
        <w:rPr>
          <w:rFonts w:eastAsia="Malgun Gothic"/>
          <w:lang w:val="en-US"/>
        </w:rPr>
        <w:t xml:space="preserve"> capabilities at step 2 for any </w:t>
      </w:r>
      <w:r w:rsidR="00DF7CC8">
        <w:rPr>
          <w:rFonts w:eastAsia="Malgun Gothic"/>
          <w:lang w:val="en-US"/>
        </w:rPr>
        <w:t>later</w:t>
      </w:r>
      <w:r w:rsidR="007E5100">
        <w:rPr>
          <w:rFonts w:eastAsia="Malgun Gothic"/>
          <w:lang w:val="en-US"/>
        </w:rPr>
        <w:t xml:space="preserve"> UE </w:t>
      </w:r>
      <w:r w:rsidR="00DF7CC8">
        <w:rPr>
          <w:rFonts w:eastAsia="Malgun Gothic"/>
          <w:lang w:val="en-US"/>
        </w:rPr>
        <w:t>location</w:t>
      </w:r>
      <w:r w:rsidR="007E5100">
        <w:rPr>
          <w:rFonts w:eastAsia="Malgun Gothic"/>
          <w:lang w:val="en-US"/>
        </w:rPr>
        <w:t xml:space="preserve"> </w:t>
      </w:r>
      <w:r w:rsidR="00DF7CC8">
        <w:rPr>
          <w:rFonts w:eastAsia="Malgun Gothic"/>
          <w:lang w:val="en-US"/>
        </w:rPr>
        <w:t>request</w:t>
      </w:r>
      <w:r w:rsidR="00065DF3">
        <w:rPr>
          <w:rFonts w:eastAsia="Malgun Gothic"/>
          <w:lang w:val="en-US"/>
        </w:rPr>
        <w:t>.</w:t>
      </w:r>
    </w:p>
    <w:p w14:paraId="08BA491B" w14:textId="64CEC874" w:rsidR="00A43FEC" w:rsidRPr="00B04F6F" w:rsidRDefault="00A43FEC" w:rsidP="00A43FEC">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4</w:t>
      </w:r>
      <w:r w:rsidRPr="006773A0">
        <w:rPr>
          <w:rFonts w:ascii="Arial" w:eastAsia="Malgun Gothic" w:hAnsi="Arial"/>
          <w:sz w:val="32"/>
        </w:rPr>
        <w:t>.</w:t>
      </w:r>
      <w:r>
        <w:rPr>
          <w:rFonts w:ascii="Arial" w:eastAsia="Malgun Gothic" w:hAnsi="Arial"/>
          <w:sz w:val="32"/>
        </w:rPr>
        <w:t xml:space="preserve"> </w:t>
      </w:r>
      <w:r w:rsidR="00B5733A">
        <w:rPr>
          <w:rFonts w:ascii="Arial" w:eastAsia="Malgun Gothic" w:hAnsi="Arial"/>
          <w:sz w:val="32"/>
        </w:rPr>
        <w:t>Evaluation of Solutions</w:t>
      </w:r>
    </w:p>
    <w:p w14:paraId="082CD3A9" w14:textId="7610D4DC" w:rsidR="00A60C20" w:rsidRDefault="00A60C20" w:rsidP="00A60C20">
      <w:pPr>
        <w:jc w:val="both"/>
        <w:rPr>
          <w:rFonts w:eastAsia="Malgun Gothic"/>
          <w:lang w:val="en-US"/>
        </w:rPr>
      </w:pPr>
      <w:r>
        <w:rPr>
          <w:rFonts w:eastAsia="Malgun Gothic"/>
          <w:lang w:val="en-US"/>
        </w:rPr>
        <w:t>For Solution A, the positioning capabilities might be provided using a different encoding than that used in LPP to provide positioning capabilities to an LMF – e.g. might be encoded using a new NAS parameter. However, that would increase both UE and LMF impacts to support new encoding and decoding. A simpler solution would be to provide the positioning capabilities using existing LPP encoding – e.g. by including an LPP Provide Capabilities message in a NAS message at step 1 in Figure 1.</w:t>
      </w:r>
      <w:r w:rsidR="006E15CE">
        <w:rPr>
          <w:rFonts w:eastAsia="Malgun Gothic"/>
          <w:lang w:val="en-US"/>
        </w:rPr>
        <w:t xml:space="preserve"> However, this is still a new signaling impact.</w:t>
      </w:r>
    </w:p>
    <w:p w14:paraId="7E0C8430" w14:textId="09F5DE88" w:rsidR="00C21B43" w:rsidRDefault="005A1DB0" w:rsidP="005A1DB0">
      <w:pPr>
        <w:jc w:val="both"/>
        <w:rPr>
          <w:rFonts w:eastAsia="Malgun Gothic"/>
          <w:lang w:val="en-US"/>
        </w:rPr>
      </w:pPr>
      <w:r>
        <w:rPr>
          <w:rFonts w:eastAsia="Malgun Gothic"/>
          <w:lang w:val="en-US"/>
        </w:rPr>
        <w:t>With Solution A, it would</w:t>
      </w:r>
      <w:r w:rsidR="00A60C20">
        <w:rPr>
          <w:rFonts w:eastAsia="Malgun Gothic"/>
          <w:lang w:val="en-US"/>
        </w:rPr>
        <w:t xml:space="preserve"> also</w:t>
      </w:r>
      <w:r>
        <w:rPr>
          <w:rFonts w:eastAsia="Malgun Gothic"/>
          <w:lang w:val="en-US"/>
        </w:rPr>
        <w:t xml:space="preserve"> be possible for a UE to resend its positioning capabilities to the AMF whenever there is a change, so this solution can </w:t>
      </w:r>
      <w:r w:rsidR="00C21B43">
        <w:rPr>
          <w:rFonts w:eastAsia="Malgun Gothic"/>
          <w:lang w:val="en-US"/>
        </w:rPr>
        <w:t xml:space="preserve">in principle </w:t>
      </w:r>
      <w:r>
        <w:rPr>
          <w:rFonts w:eastAsia="Malgun Gothic"/>
          <w:lang w:val="en-US"/>
        </w:rPr>
        <w:t xml:space="preserve">support variation of UE positioning capabilities. However, </w:t>
      </w:r>
      <w:r w:rsidR="00C21B43">
        <w:rPr>
          <w:rFonts w:eastAsia="Malgun Gothic"/>
          <w:lang w:val="en-US"/>
        </w:rPr>
        <w:t>t</w:t>
      </w:r>
      <w:r>
        <w:rPr>
          <w:rFonts w:eastAsia="Malgun Gothic"/>
          <w:lang w:val="en-US"/>
        </w:rPr>
        <w:t>his would add extra UE and AMF impact.</w:t>
      </w:r>
      <w:r w:rsidR="00C21B43">
        <w:rPr>
          <w:rFonts w:eastAsia="Malgun Gothic"/>
          <w:lang w:val="en-US"/>
        </w:rPr>
        <w:t xml:space="preserve"> There could also be a privacy concern since sending </w:t>
      </w:r>
      <w:r w:rsidR="004A3EDA">
        <w:rPr>
          <w:rFonts w:eastAsia="Malgun Gothic"/>
          <w:lang w:val="en-US"/>
        </w:rPr>
        <w:t>positioning</w:t>
      </w:r>
      <w:r w:rsidR="00C21B43">
        <w:rPr>
          <w:rFonts w:eastAsia="Malgun Gothic"/>
          <w:lang w:val="en-US"/>
        </w:rPr>
        <w:t xml:space="preserve"> capabilities to a </w:t>
      </w:r>
      <w:r w:rsidR="004A3EDA">
        <w:rPr>
          <w:rFonts w:eastAsia="Malgun Gothic"/>
          <w:lang w:val="en-US"/>
        </w:rPr>
        <w:t>serving</w:t>
      </w:r>
      <w:r w:rsidR="00C21B43">
        <w:rPr>
          <w:rFonts w:eastAsia="Malgun Gothic"/>
          <w:lang w:val="en-US"/>
        </w:rPr>
        <w:t xml:space="preserve"> PLMN could </w:t>
      </w:r>
      <w:r w:rsidR="004A3EDA">
        <w:rPr>
          <w:rFonts w:eastAsia="Malgun Gothic"/>
          <w:lang w:val="en-US"/>
        </w:rPr>
        <w:t>effectively</w:t>
      </w:r>
      <w:r w:rsidR="00C21B43">
        <w:rPr>
          <w:rFonts w:eastAsia="Malgun Gothic"/>
          <w:lang w:val="en-US"/>
        </w:rPr>
        <w:t xml:space="preserve"> tell the </w:t>
      </w:r>
      <w:r w:rsidR="004A3EDA">
        <w:rPr>
          <w:rFonts w:eastAsia="Malgun Gothic"/>
          <w:lang w:val="en-US"/>
        </w:rPr>
        <w:t>serving</w:t>
      </w:r>
      <w:r w:rsidR="00C21B43">
        <w:rPr>
          <w:rFonts w:eastAsia="Malgun Gothic"/>
          <w:lang w:val="en-US"/>
        </w:rPr>
        <w:t xml:space="preserve"> PLMN when a user had disabled or reenabled location support </w:t>
      </w:r>
      <w:r w:rsidR="00A32430">
        <w:rPr>
          <w:rFonts w:eastAsia="Malgun Gothic"/>
          <w:lang w:val="en-US"/>
        </w:rPr>
        <w:t>in</w:t>
      </w:r>
      <w:r w:rsidR="00C21B43">
        <w:rPr>
          <w:rFonts w:eastAsia="Malgun Gothic"/>
          <w:lang w:val="en-US"/>
        </w:rPr>
        <w:t xml:space="preserve"> a UE. A user (e.g. in a foreign country) </w:t>
      </w:r>
      <w:r w:rsidR="00A32430">
        <w:rPr>
          <w:rFonts w:eastAsia="Malgun Gothic"/>
          <w:lang w:val="en-US"/>
        </w:rPr>
        <w:t>might</w:t>
      </w:r>
      <w:r w:rsidR="00C21B43">
        <w:rPr>
          <w:rFonts w:eastAsia="Malgun Gothic"/>
          <w:lang w:val="en-US"/>
        </w:rPr>
        <w:t xml:space="preserve"> not want a PLMN operator to be aware of this.</w:t>
      </w:r>
    </w:p>
    <w:p w14:paraId="596024D1" w14:textId="793E54B8" w:rsidR="005A1DB0" w:rsidRDefault="00E76980" w:rsidP="005A1DB0">
      <w:pPr>
        <w:jc w:val="both"/>
        <w:rPr>
          <w:rFonts w:eastAsia="Malgun Gothic"/>
          <w:lang w:val="en-US"/>
        </w:rPr>
      </w:pPr>
      <w:r>
        <w:rPr>
          <w:rFonts w:eastAsia="Malgun Gothic"/>
          <w:lang w:val="en-US"/>
        </w:rPr>
        <w:t xml:space="preserve">With </w:t>
      </w:r>
      <w:r w:rsidR="005A1DB0">
        <w:rPr>
          <w:rFonts w:eastAsia="Malgun Gothic"/>
          <w:lang w:val="en-US"/>
        </w:rPr>
        <w:t>S</w:t>
      </w:r>
      <w:r w:rsidR="005A1DB0" w:rsidRPr="005A1DB0">
        <w:rPr>
          <w:rFonts w:eastAsia="Malgun Gothic"/>
          <w:lang w:val="en-US"/>
        </w:rPr>
        <w:t xml:space="preserve">olution </w:t>
      </w:r>
      <w:r w:rsidR="005A1DB0">
        <w:rPr>
          <w:rFonts w:eastAsia="Malgun Gothic"/>
          <w:lang w:val="en-US"/>
        </w:rPr>
        <w:t>B</w:t>
      </w:r>
      <w:r>
        <w:rPr>
          <w:rFonts w:eastAsia="Malgun Gothic"/>
          <w:lang w:val="en-US"/>
        </w:rPr>
        <w:t xml:space="preserve">, </w:t>
      </w:r>
      <w:r w:rsidR="005A1DB0" w:rsidRPr="005A1DB0">
        <w:rPr>
          <w:rFonts w:eastAsia="Malgun Gothic"/>
          <w:lang w:val="en-US"/>
        </w:rPr>
        <w:t xml:space="preserve">the positioning capabilities are only useful if the same LMF is used later to position the UE and not a different LMF. In addition, if the positioning capabilities of the UE change at a later time, the LMF may use incorrect positioning capabilities. This last disadvantage can be partially overcome if the UE also includes an indication (e.g. in an LPP Provide Capabilities message) as to whether the positioning capabilities are stable. A UE whose positioning capabilities cannot change would indicate they are stable. Otherwise, the UE would indicate that positioning capabilities are not stable. </w:t>
      </w:r>
      <w:r>
        <w:rPr>
          <w:rFonts w:eastAsia="Malgun Gothic"/>
          <w:lang w:val="en-US"/>
        </w:rPr>
        <w:t xml:space="preserve">This would be a small extra signaling impact to LPP. </w:t>
      </w:r>
      <w:r w:rsidR="005A1DB0" w:rsidRPr="005A1DB0">
        <w:rPr>
          <w:rFonts w:eastAsia="Malgun Gothic"/>
          <w:lang w:val="en-US"/>
        </w:rPr>
        <w:t xml:space="preserve">For positioning capabilities which are not stable, the LMF </w:t>
      </w:r>
      <w:r w:rsidR="00C21B43">
        <w:rPr>
          <w:rFonts w:eastAsia="Malgun Gothic"/>
          <w:lang w:val="en-US"/>
        </w:rPr>
        <w:t xml:space="preserve">can </w:t>
      </w:r>
      <w:r w:rsidR="005A1DB0" w:rsidRPr="005A1DB0">
        <w:rPr>
          <w:rFonts w:eastAsia="Malgun Gothic"/>
          <w:lang w:val="en-US"/>
        </w:rPr>
        <w:t>choose not to store them</w:t>
      </w:r>
      <w:r w:rsidR="00C21B43">
        <w:rPr>
          <w:rFonts w:eastAsia="Malgun Gothic"/>
          <w:lang w:val="en-US"/>
        </w:rPr>
        <w:t xml:space="preserve">. A stability indicator can be useful </w:t>
      </w:r>
      <w:r w:rsidR="004A3EDA">
        <w:rPr>
          <w:rFonts w:eastAsia="Malgun Gothic"/>
          <w:lang w:val="en-US"/>
        </w:rPr>
        <w:t>because</w:t>
      </w:r>
      <w:r w:rsidR="00C21B43">
        <w:rPr>
          <w:rFonts w:eastAsia="Malgun Gothic"/>
          <w:lang w:val="en-US"/>
        </w:rPr>
        <w:t xml:space="preserve"> a very low latency </w:t>
      </w:r>
      <w:r w:rsidR="004A3EDA">
        <w:rPr>
          <w:rFonts w:eastAsia="Malgun Gothic"/>
          <w:lang w:val="en-US"/>
        </w:rPr>
        <w:t>requirement</w:t>
      </w:r>
      <w:r w:rsidR="00C21B43">
        <w:rPr>
          <w:rFonts w:eastAsia="Malgun Gothic"/>
          <w:lang w:val="en-US"/>
        </w:rPr>
        <w:t xml:space="preserve"> is most </w:t>
      </w:r>
      <w:r w:rsidR="004A3EDA">
        <w:rPr>
          <w:rFonts w:eastAsia="Malgun Gothic"/>
          <w:lang w:val="en-US"/>
        </w:rPr>
        <w:t>typically</w:t>
      </w:r>
      <w:r w:rsidR="00C21B43">
        <w:rPr>
          <w:rFonts w:eastAsia="Malgun Gothic"/>
          <w:lang w:val="en-US"/>
        </w:rPr>
        <w:t xml:space="preserve"> </w:t>
      </w:r>
      <w:r w:rsidR="004A3EDA">
        <w:rPr>
          <w:rFonts w:eastAsia="Malgun Gothic"/>
          <w:lang w:val="en-US"/>
        </w:rPr>
        <w:t>associated</w:t>
      </w:r>
      <w:r w:rsidR="00C21B43">
        <w:rPr>
          <w:rFonts w:eastAsia="Malgun Gothic"/>
          <w:lang w:val="en-US"/>
        </w:rPr>
        <w:t xml:space="preserve"> with an IIoT UE or some other autonomous UE without a user</w:t>
      </w:r>
      <w:r w:rsidR="00A60C20">
        <w:rPr>
          <w:rFonts w:eastAsia="Malgun Gothic"/>
          <w:lang w:val="en-US"/>
        </w:rPr>
        <w:t xml:space="preserve"> (as noted in section 1 bullet 3))</w:t>
      </w:r>
      <w:r w:rsidR="00C21B43">
        <w:rPr>
          <w:rFonts w:eastAsia="Malgun Gothic"/>
          <w:lang w:val="en-US"/>
        </w:rPr>
        <w:t xml:space="preserve">, which means that disabling </w:t>
      </w:r>
      <w:r w:rsidR="004A3EDA">
        <w:rPr>
          <w:rFonts w:eastAsia="Malgun Gothic"/>
          <w:lang w:val="en-US"/>
        </w:rPr>
        <w:t>and</w:t>
      </w:r>
      <w:r w:rsidR="00C21B43">
        <w:rPr>
          <w:rFonts w:eastAsia="Malgun Gothic"/>
          <w:lang w:val="en-US"/>
        </w:rPr>
        <w:t xml:space="preserve"> reenabling of </w:t>
      </w:r>
      <w:r w:rsidR="004A3EDA">
        <w:rPr>
          <w:rFonts w:eastAsia="Malgun Gothic"/>
          <w:lang w:val="en-US"/>
        </w:rPr>
        <w:t>location</w:t>
      </w:r>
      <w:r w:rsidR="00C21B43">
        <w:rPr>
          <w:rFonts w:eastAsia="Malgun Gothic"/>
          <w:lang w:val="en-US"/>
        </w:rPr>
        <w:t xml:space="preserve"> would not occur and the positioning capabilities </w:t>
      </w:r>
      <w:r w:rsidR="00A60C20">
        <w:rPr>
          <w:rFonts w:eastAsia="Malgun Gothic"/>
          <w:lang w:val="en-US"/>
        </w:rPr>
        <w:t>c</w:t>
      </w:r>
      <w:r w:rsidR="00C21B43">
        <w:rPr>
          <w:rFonts w:eastAsia="Malgun Gothic"/>
          <w:lang w:val="en-US"/>
        </w:rPr>
        <w:t xml:space="preserve">ould be stable. In </w:t>
      </w:r>
      <w:r w:rsidR="004A3EDA">
        <w:rPr>
          <w:rFonts w:eastAsia="Malgun Gothic"/>
          <w:lang w:val="en-US"/>
        </w:rPr>
        <w:t>contrast</w:t>
      </w:r>
      <w:r w:rsidR="00C21B43">
        <w:rPr>
          <w:rFonts w:eastAsia="Malgun Gothic"/>
          <w:lang w:val="en-US"/>
        </w:rPr>
        <w:t>, a UE with a user (e.g.</w:t>
      </w:r>
      <w:r w:rsidR="004A3EDA">
        <w:rPr>
          <w:rFonts w:eastAsia="Malgun Gothic"/>
          <w:lang w:val="en-US"/>
        </w:rPr>
        <w:t xml:space="preserve"> </w:t>
      </w:r>
      <w:r w:rsidR="00C21B43">
        <w:rPr>
          <w:rFonts w:eastAsia="Malgun Gothic"/>
          <w:lang w:val="en-US"/>
        </w:rPr>
        <w:t>a smartphone or tab</w:t>
      </w:r>
      <w:r w:rsidR="004A3EDA">
        <w:rPr>
          <w:rFonts w:eastAsia="Malgun Gothic"/>
          <w:lang w:val="en-US"/>
        </w:rPr>
        <w:t>let</w:t>
      </w:r>
      <w:r w:rsidR="00C21B43">
        <w:rPr>
          <w:rFonts w:eastAsia="Malgun Gothic"/>
          <w:lang w:val="en-US"/>
        </w:rPr>
        <w:t xml:space="preserve">) where </w:t>
      </w:r>
      <w:r w:rsidR="004A3EDA">
        <w:rPr>
          <w:rFonts w:eastAsia="Malgun Gothic"/>
          <w:lang w:val="en-US"/>
        </w:rPr>
        <w:t>location</w:t>
      </w:r>
      <w:r w:rsidR="00C21B43">
        <w:rPr>
          <w:rFonts w:eastAsia="Malgun Gothic"/>
          <w:lang w:val="en-US"/>
        </w:rPr>
        <w:t xml:space="preserve"> </w:t>
      </w:r>
      <w:r w:rsidR="004A3EDA">
        <w:rPr>
          <w:rFonts w:eastAsia="Malgun Gothic"/>
          <w:lang w:val="en-US"/>
        </w:rPr>
        <w:t>might</w:t>
      </w:r>
      <w:r w:rsidR="00C21B43">
        <w:rPr>
          <w:rFonts w:eastAsia="Malgun Gothic"/>
          <w:lang w:val="en-US"/>
        </w:rPr>
        <w:t xml:space="preserve"> be disabled and </w:t>
      </w:r>
      <w:r w:rsidR="004A3EDA">
        <w:rPr>
          <w:rFonts w:eastAsia="Malgun Gothic"/>
          <w:lang w:val="en-US"/>
        </w:rPr>
        <w:t>reenabled</w:t>
      </w:r>
      <w:r w:rsidR="00C21B43">
        <w:rPr>
          <w:rFonts w:eastAsia="Malgun Gothic"/>
          <w:lang w:val="en-US"/>
        </w:rPr>
        <w:t xml:space="preserve"> would not normally </w:t>
      </w:r>
      <w:r w:rsidR="004A3EDA">
        <w:rPr>
          <w:rFonts w:eastAsia="Malgun Gothic"/>
          <w:lang w:val="en-US"/>
        </w:rPr>
        <w:lastRenderedPageBreak/>
        <w:t>require</w:t>
      </w:r>
      <w:r w:rsidR="00C21B43">
        <w:rPr>
          <w:rFonts w:eastAsia="Malgun Gothic"/>
          <w:lang w:val="en-US"/>
        </w:rPr>
        <w:t xml:space="preserve"> </w:t>
      </w:r>
      <w:r w:rsidR="004A3EDA">
        <w:rPr>
          <w:rFonts w:eastAsia="Malgun Gothic"/>
          <w:lang w:val="en-US"/>
        </w:rPr>
        <w:t>extremely</w:t>
      </w:r>
      <w:r w:rsidR="00C21B43">
        <w:rPr>
          <w:rFonts w:eastAsia="Malgun Gothic"/>
          <w:lang w:val="en-US"/>
        </w:rPr>
        <w:t xml:space="preserve"> low latency </w:t>
      </w:r>
      <w:r w:rsidR="00A60C20">
        <w:rPr>
          <w:rFonts w:eastAsia="Malgun Gothic"/>
          <w:lang w:val="en-US"/>
        </w:rPr>
        <w:t xml:space="preserve">(as noted in section 1 bullet 2)) </w:t>
      </w:r>
      <w:r w:rsidR="00C21B43">
        <w:rPr>
          <w:rFonts w:eastAsia="Malgun Gothic"/>
          <w:lang w:val="en-US"/>
        </w:rPr>
        <w:t xml:space="preserve">even for an emergency call. So </w:t>
      </w:r>
      <w:r w:rsidR="00A60C20">
        <w:rPr>
          <w:rFonts w:eastAsia="Malgun Gothic"/>
          <w:lang w:val="en-US"/>
        </w:rPr>
        <w:t xml:space="preserve">a </w:t>
      </w:r>
      <w:r w:rsidR="004A3EDA">
        <w:rPr>
          <w:rFonts w:eastAsia="Malgun Gothic"/>
          <w:lang w:val="en-US"/>
        </w:rPr>
        <w:t>restriction</w:t>
      </w:r>
      <w:r w:rsidR="00C21B43">
        <w:rPr>
          <w:rFonts w:eastAsia="Malgun Gothic"/>
          <w:lang w:val="en-US"/>
        </w:rPr>
        <w:t xml:space="preserve"> of </w:t>
      </w:r>
      <w:r w:rsidR="004A3EDA">
        <w:rPr>
          <w:rFonts w:eastAsia="Malgun Gothic"/>
          <w:lang w:val="en-US"/>
        </w:rPr>
        <w:t>positioning</w:t>
      </w:r>
      <w:r w:rsidR="00C21B43">
        <w:rPr>
          <w:rFonts w:eastAsia="Malgun Gothic"/>
          <w:lang w:val="en-US"/>
        </w:rPr>
        <w:t xml:space="preserve"> capability </w:t>
      </w:r>
      <w:r w:rsidR="004A3EDA">
        <w:rPr>
          <w:rFonts w:eastAsia="Malgun Gothic"/>
          <w:lang w:val="en-US"/>
        </w:rPr>
        <w:t>storage</w:t>
      </w:r>
      <w:r w:rsidR="00C21B43">
        <w:rPr>
          <w:rFonts w:eastAsia="Malgun Gothic"/>
          <w:lang w:val="en-US"/>
        </w:rPr>
        <w:t xml:space="preserve"> </w:t>
      </w:r>
      <w:r w:rsidR="004A3EDA">
        <w:rPr>
          <w:rFonts w:eastAsia="Malgun Gothic"/>
          <w:lang w:val="en-US"/>
        </w:rPr>
        <w:t>just</w:t>
      </w:r>
      <w:r w:rsidR="00C21B43">
        <w:rPr>
          <w:rFonts w:eastAsia="Malgun Gothic"/>
          <w:lang w:val="en-US"/>
        </w:rPr>
        <w:t xml:space="preserve"> to UEs </w:t>
      </w:r>
      <w:r w:rsidR="004A3EDA">
        <w:rPr>
          <w:rFonts w:eastAsia="Malgun Gothic"/>
          <w:lang w:val="en-US"/>
        </w:rPr>
        <w:t>whose</w:t>
      </w:r>
      <w:r w:rsidR="00C21B43">
        <w:rPr>
          <w:rFonts w:eastAsia="Malgun Gothic"/>
          <w:lang w:val="en-US"/>
        </w:rPr>
        <w:t xml:space="preserve"> </w:t>
      </w:r>
      <w:r w:rsidR="004A3EDA">
        <w:rPr>
          <w:rFonts w:eastAsia="Malgun Gothic"/>
          <w:lang w:val="en-US"/>
        </w:rPr>
        <w:t>positioning</w:t>
      </w:r>
      <w:r w:rsidR="00C21B43">
        <w:rPr>
          <w:rFonts w:eastAsia="Malgun Gothic"/>
          <w:lang w:val="en-US"/>
        </w:rPr>
        <w:t xml:space="preserve"> capabilities are stable need not be much </w:t>
      </w:r>
      <w:r w:rsidR="004A3EDA">
        <w:rPr>
          <w:rFonts w:eastAsia="Malgun Gothic"/>
          <w:lang w:val="en-US"/>
        </w:rPr>
        <w:t>disadvantage</w:t>
      </w:r>
      <w:r w:rsidR="00C21B43">
        <w:rPr>
          <w:rFonts w:eastAsia="Malgun Gothic"/>
          <w:lang w:val="en-US"/>
        </w:rPr>
        <w:t>.</w:t>
      </w:r>
    </w:p>
    <w:p w14:paraId="5CE583CD" w14:textId="2A068B4E" w:rsidR="000520DE" w:rsidRDefault="005A1DB0" w:rsidP="00C21B43">
      <w:pPr>
        <w:jc w:val="both"/>
        <w:rPr>
          <w:rFonts w:eastAsia="Malgun Gothic"/>
          <w:lang w:val="en-US"/>
        </w:rPr>
      </w:pPr>
      <w:r w:rsidRPr="005A1DB0">
        <w:rPr>
          <w:rFonts w:eastAsia="Malgun Gothic"/>
          <w:lang w:val="en-US"/>
        </w:rPr>
        <w:t>Solution C overcomes the limitation of Solution B of restricting UE positioning capability storage to just one LMF</w:t>
      </w:r>
      <w:r w:rsidR="00C21B43">
        <w:rPr>
          <w:rFonts w:eastAsia="Malgun Gothic"/>
          <w:lang w:val="en-US"/>
        </w:rPr>
        <w:t xml:space="preserve"> but </w:t>
      </w:r>
      <w:r w:rsidR="004A3EDA">
        <w:rPr>
          <w:rFonts w:eastAsia="Malgun Gothic"/>
          <w:lang w:val="en-US"/>
        </w:rPr>
        <w:t>can</w:t>
      </w:r>
      <w:r w:rsidR="00C21B43">
        <w:rPr>
          <w:rFonts w:eastAsia="Malgun Gothic"/>
          <w:lang w:val="en-US"/>
        </w:rPr>
        <w:t xml:space="preserve"> be otherwise the same as </w:t>
      </w:r>
      <w:r w:rsidR="004A3EDA">
        <w:rPr>
          <w:rFonts w:eastAsia="Malgun Gothic"/>
          <w:lang w:val="en-US"/>
        </w:rPr>
        <w:t>Solution</w:t>
      </w:r>
      <w:r w:rsidR="00C21B43">
        <w:rPr>
          <w:rFonts w:eastAsia="Malgun Gothic"/>
          <w:lang w:val="en-US"/>
        </w:rPr>
        <w:t xml:space="preserve"> B.</w:t>
      </w:r>
      <w:r w:rsidR="00A60C20">
        <w:rPr>
          <w:rFonts w:eastAsia="Malgun Gothic"/>
          <w:lang w:val="en-US"/>
        </w:rPr>
        <w:t xml:space="preserve"> Due to storage of location in an AMF, Solution C would have an AMF impact comparable to Solution A.</w:t>
      </w:r>
      <w:r w:rsidR="006E15CE">
        <w:rPr>
          <w:rFonts w:eastAsia="Malgun Gothic"/>
          <w:lang w:val="en-US"/>
        </w:rPr>
        <w:t xml:space="preserve"> In addition, Solution C has a new signaling impact.</w:t>
      </w:r>
    </w:p>
    <w:p w14:paraId="11C2C562" w14:textId="60AE9B52" w:rsidR="000520DE" w:rsidRDefault="00C21B43" w:rsidP="00A60C20">
      <w:pPr>
        <w:jc w:val="both"/>
        <w:rPr>
          <w:rFonts w:eastAsia="Malgun Gothic"/>
          <w:lang w:val="en-US"/>
        </w:rPr>
      </w:pPr>
      <w:r>
        <w:rPr>
          <w:rFonts w:eastAsia="Malgun Gothic"/>
          <w:lang w:val="en-US"/>
        </w:rPr>
        <w:t xml:space="preserve">The </w:t>
      </w:r>
      <w:r w:rsidR="004A3EDA">
        <w:rPr>
          <w:rFonts w:eastAsia="Malgun Gothic"/>
          <w:lang w:val="en-US"/>
        </w:rPr>
        <w:t>characteristics</w:t>
      </w:r>
      <w:r>
        <w:rPr>
          <w:rFonts w:eastAsia="Malgun Gothic"/>
          <w:lang w:val="en-US"/>
        </w:rPr>
        <w:t xml:space="preserve"> described </w:t>
      </w:r>
      <w:r w:rsidR="004A3EDA">
        <w:rPr>
          <w:rFonts w:eastAsia="Malgun Gothic"/>
          <w:lang w:val="en-US"/>
        </w:rPr>
        <w:t>above</w:t>
      </w:r>
      <w:r>
        <w:rPr>
          <w:rFonts w:eastAsia="Malgun Gothic"/>
          <w:lang w:val="en-US"/>
        </w:rPr>
        <w:t xml:space="preserve"> are </w:t>
      </w:r>
      <w:r w:rsidR="004A3EDA">
        <w:rPr>
          <w:rFonts w:eastAsia="Malgun Gothic"/>
          <w:lang w:val="en-US"/>
        </w:rPr>
        <w:t>summarized</w:t>
      </w:r>
      <w:r>
        <w:rPr>
          <w:rFonts w:eastAsia="Malgun Gothic"/>
          <w:lang w:val="en-US"/>
        </w:rPr>
        <w:t xml:space="preserve"> below in Table 1, where green indicates a good </w:t>
      </w:r>
      <w:r w:rsidR="004A3EDA">
        <w:rPr>
          <w:rFonts w:eastAsia="Malgun Gothic"/>
          <w:lang w:val="en-US"/>
        </w:rPr>
        <w:t>characteristic</w:t>
      </w:r>
      <w:r>
        <w:rPr>
          <w:rFonts w:eastAsia="Malgun Gothic"/>
          <w:lang w:val="en-US"/>
        </w:rPr>
        <w:t xml:space="preserve">, red </w:t>
      </w:r>
      <w:r w:rsidR="00A60C20">
        <w:rPr>
          <w:rFonts w:eastAsia="Malgun Gothic"/>
          <w:lang w:val="en-US"/>
        </w:rPr>
        <w:t xml:space="preserve">indicates </w:t>
      </w:r>
      <w:r>
        <w:rPr>
          <w:rFonts w:eastAsia="Malgun Gothic"/>
          <w:lang w:val="en-US"/>
        </w:rPr>
        <w:t xml:space="preserve">a poor one and yellow </w:t>
      </w:r>
      <w:r w:rsidR="00A32430">
        <w:rPr>
          <w:rFonts w:eastAsia="Malgun Gothic"/>
          <w:lang w:val="en-US"/>
        </w:rPr>
        <w:t xml:space="preserve">is </w:t>
      </w:r>
      <w:r>
        <w:rPr>
          <w:rFonts w:eastAsia="Malgun Gothic"/>
          <w:lang w:val="en-US"/>
        </w:rPr>
        <w:t>in between.</w:t>
      </w:r>
    </w:p>
    <w:tbl>
      <w:tblPr>
        <w:tblStyle w:val="TableGrid"/>
        <w:tblW w:w="0" w:type="auto"/>
        <w:tblInd w:w="355" w:type="dxa"/>
        <w:tblLook w:val="04A0" w:firstRow="1" w:lastRow="0" w:firstColumn="1" w:lastColumn="0" w:noHBand="0" w:noVBand="1"/>
      </w:tblPr>
      <w:tblGrid>
        <w:gridCol w:w="2430"/>
        <w:gridCol w:w="1800"/>
        <w:gridCol w:w="2070"/>
        <w:gridCol w:w="2070"/>
      </w:tblGrid>
      <w:tr w:rsidR="000520DE" w14:paraId="685D1855" w14:textId="77777777" w:rsidTr="000520DE">
        <w:tc>
          <w:tcPr>
            <w:tcW w:w="2430" w:type="dxa"/>
          </w:tcPr>
          <w:p w14:paraId="7F33230B" w14:textId="130F5A26" w:rsidR="000520DE" w:rsidRPr="000520DE" w:rsidRDefault="000520DE" w:rsidP="000520DE">
            <w:pPr>
              <w:jc w:val="both"/>
              <w:rPr>
                <w:rFonts w:eastAsia="Malgun Gothic"/>
                <w:b/>
                <w:bCs/>
                <w:lang w:val="en-US"/>
              </w:rPr>
            </w:pPr>
            <w:r w:rsidRPr="000520DE">
              <w:rPr>
                <w:rFonts w:eastAsia="Malgun Gothic"/>
                <w:b/>
                <w:bCs/>
                <w:lang w:val="en-US"/>
              </w:rPr>
              <w:t>Characteristic</w:t>
            </w:r>
          </w:p>
        </w:tc>
        <w:tc>
          <w:tcPr>
            <w:tcW w:w="1800" w:type="dxa"/>
          </w:tcPr>
          <w:p w14:paraId="67D448D1" w14:textId="13212303" w:rsidR="000520DE" w:rsidRPr="000520DE" w:rsidRDefault="000520DE" w:rsidP="000520DE">
            <w:pPr>
              <w:jc w:val="both"/>
              <w:rPr>
                <w:rFonts w:eastAsia="Malgun Gothic"/>
                <w:b/>
                <w:bCs/>
                <w:lang w:val="en-US"/>
              </w:rPr>
            </w:pPr>
            <w:r w:rsidRPr="000520DE">
              <w:rPr>
                <w:rFonts w:eastAsia="Malgun Gothic"/>
                <w:b/>
                <w:bCs/>
                <w:lang w:val="en-US"/>
              </w:rPr>
              <w:t>Solution A</w:t>
            </w:r>
          </w:p>
        </w:tc>
        <w:tc>
          <w:tcPr>
            <w:tcW w:w="2070" w:type="dxa"/>
          </w:tcPr>
          <w:p w14:paraId="55FA6273" w14:textId="49AE5E70" w:rsidR="000520DE" w:rsidRPr="000520DE" w:rsidRDefault="000520DE" w:rsidP="000520DE">
            <w:pPr>
              <w:jc w:val="both"/>
              <w:rPr>
                <w:rFonts w:eastAsia="Malgun Gothic"/>
                <w:b/>
                <w:bCs/>
                <w:lang w:val="en-US"/>
              </w:rPr>
            </w:pPr>
            <w:r w:rsidRPr="000520DE">
              <w:rPr>
                <w:rFonts w:eastAsia="Malgun Gothic"/>
                <w:b/>
                <w:bCs/>
                <w:lang w:val="en-US"/>
              </w:rPr>
              <w:t>Solution B</w:t>
            </w:r>
          </w:p>
        </w:tc>
        <w:tc>
          <w:tcPr>
            <w:tcW w:w="2070" w:type="dxa"/>
          </w:tcPr>
          <w:p w14:paraId="019FBE88" w14:textId="152864C4" w:rsidR="000520DE" w:rsidRPr="000520DE" w:rsidRDefault="000520DE" w:rsidP="000520DE">
            <w:pPr>
              <w:jc w:val="both"/>
              <w:rPr>
                <w:rFonts w:eastAsia="Malgun Gothic"/>
                <w:b/>
                <w:bCs/>
                <w:lang w:val="en-US"/>
              </w:rPr>
            </w:pPr>
            <w:r w:rsidRPr="000520DE">
              <w:rPr>
                <w:rFonts w:eastAsia="Malgun Gothic"/>
                <w:b/>
                <w:bCs/>
                <w:lang w:val="en-US"/>
              </w:rPr>
              <w:t>Solution C</w:t>
            </w:r>
          </w:p>
        </w:tc>
      </w:tr>
      <w:tr w:rsidR="006E15CE" w14:paraId="4C3E32E6" w14:textId="77777777" w:rsidTr="00E76980">
        <w:tc>
          <w:tcPr>
            <w:tcW w:w="2430" w:type="dxa"/>
          </w:tcPr>
          <w:p w14:paraId="5CC67D40" w14:textId="7C8F6C21" w:rsidR="006E15CE" w:rsidRDefault="006E15CE" w:rsidP="000520DE">
            <w:pPr>
              <w:jc w:val="both"/>
              <w:rPr>
                <w:rFonts w:eastAsia="Malgun Gothic"/>
                <w:lang w:val="en-US"/>
              </w:rPr>
            </w:pPr>
            <w:r>
              <w:rPr>
                <w:rFonts w:eastAsia="Malgun Gothic"/>
                <w:lang w:val="en-US"/>
              </w:rPr>
              <w:t>Signaling Impact</w:t>
            </w:r>
          </w:p>
        </w:tc>
        <w:tc>
          <w:tcPr>
            <w:tcW w:w="1800" w:type="dxa"/>
            <w:shd w:val="clear" w:color="auto" w:fill="FF5050"/>
          </w:tcPr>
          <w:p w14:paraId="45BFF67D" w14:textId="463532F2" w:rsidR="006E15CE" w:rsidRDefault="00E76980" w:rsidP="000520DE">
            <w:pPr>
              <w:jc w:val="both"/>
              <w:rPr>
                <w:rFonts w:eastAsia="Malgun Gothic"/>
                <w:lang w:val="en-US"/>
              </w:rPr>
            </w:pPr>
            <w:r>
              <w:rPr>
                <w:rFonts w:eastAsia="Malgun Gothic"/>
                <w:lang w:val="en-US"/>
              </w:rPr>
              <w:t>Medium</w:t>
            </w:r>
          </w:p>
        </w:tc>
        <w:tc>
          <w:tcPr>
            <w:tcW w:w="2070" w:type="dxa"/>
            <w:shd w:val="clear" w:color="auto" w:fill="FFFF00"/>
          </w:tcPr>
          <w:p w14:paraId="705FE503" w14:textId="07676ABF" w:rsidR="006E15CE" w:rsidRDefault="00E76980" w:rsidP="000520DE">
            <w:pPr>
              <w:jc w:val="both"/>
              <w:rPr>
                <w:rFonts w:eastAsia="Malgun Gothic"/>
                <w:lang w:val="en-US"/>
              </w:rPr>
            </w:pPr>
            <w:r>
              <w:rPr>
                <w:rFonts w:eastAsia="Malgun Gothic"/>
                <w:lang w:val="en-US"/>
              </w:rPr>
              <w:t>Low</w:t>
            </w:r>
          </w:p>
        </w:tc>
        <w:tc>
          <w:tcPr>
            <w:tcW w:w="2070" w:type="dxa"/>
            <w:shd w:val="clear" w:color="auto" w:fill="FF5050"/>
          </w:tcPr>
          <w:p w14:paraId="29E1887F" w14:textId="5E909EE6" w:rsidR="006E15CE" w:rsidRDefault="00E76980" w:rsidP="000520DE">
            <w:pPr>
              <w:jc w:val="both"/>
              <w:rPr>
                <w:rFonts w:eastAsia="Malgun Gothic"/>
                <w:lang w:val="en-US"/>
              </w:rPr>
            </w:pPr>
            <w:r>
              <w:rPr>
                <w:rFonts w:eastAsia="Malgun Gothic"/>
                <w:lang w:val="en-US"/>
              </w:rPr>
              <w:t>Medium</w:t>
            </w:r>
          </w:p>
        </w:tc>
      </w:tr>
      <w:tr w:rsidR="000520DE" w14:paraId="5DEEDC95" w14:textId="77777777" w:rsidTr="00AF4D39">
        <w:tc>
          <w:tcPr>
            <w:tcW w:w="2430" w:type="dxa"/>
          </w:tcPr>
          <w:p w14:paraId="567B662C" w14:textId="51D7DDCA" w:rsidR="000520DE" w:rsidRDefault="000520DE" w:rsidP="000520DE">
            <w:pPr>
              <w:jc w:val="both"/>
              <w:rPr>
                <w:rFonts w:eastAsia="Malgun Gothic"/>
                <w:lang w:val="en-US"/>
              </w:rPr>
            </w:pPr>
            <w:r>
              <w:rPr>
                <w:rFonts w:eastAsia="Malgun Gothic"/>
                <w:lang w:val="en-US"/>
              </w:rPr>
              <w:t>UE Impact</w:t>
            </w:r>
          </w:p>
        </w:tc>
        <w:tc>
          <w:tcPr>
            <w:tcW w:w="1800" w:type="dxa"/>
            <w:shd w:val="clear" w:color="auto" w:fill="FF5050"/>
          </w:tcPr>
          <w:p w14:paraId="570B7D80" w14:textId="1E538DB3" w:rsidR="000520DE" w:rsidRDefault="000520DE" w:rsidP="000520DE">
            <w:pPr>
              <w:jc w:val="both"/>
              <w:rPr>
                <w:rFonts w:eastAsia="Malgun Gothic"/>
                <w:lang w:val="en-US"/>
              </w:rPr>
            </w:pPr>
            <w:r>
              <w:rPr>
                <w:rFonts w:eastAsia="Malgun Gothic"/>
                <w:lang w:val="en-US"/>
              </w:rPr>
              <w:t>Medium</w:t>
            </w:r>
          </w:p>
        </w:tc>
        <w:tc>
          <w:tcPr>
            <w:tcW w:w="2070" w:type="dxa"/>
            <w:shd w:val="clear" w:color="auto" w:fill="FFFF00"/>
          </w:tcPr>
          <w:p w14:paraId="6EDA7755" w14:textId="60E6F6E1" w:rsidR="000520DE" w:rsidRDefault="000520DE" w:rsidP="000520DE">
            <w:pPr>
              <w:jc w:val="both"/>
              <w:rPr>
                <w:rFonts w:eastAsia="Malgun Gothic"/>
                <w:lang w:val="en-US"/>
              </w:rPr>
            </w:pPr>
            <w:r>
              <w:rPr>
                <w:rFonts w:eastAsia="Malgun Gothic"/>
                <w:lang w:val="en-US"/>
              </w:rPr>
              <w:t>Low</w:t>
            </w:r>
          </w:p>
        </w:tc>
        <w:tc>
          <w:tcPr>
            <w:tcW w:w="2070" w:type="dxa"/>
            <w:shd w:val="clear" w:color="auto" w:fill="FFFF00"/>
          </w:tcPr>
          <w:p w14:paraId="4E20DDEE" w14:textId="6413A67D" w:rsidR="000520DE" w:rsidRDefault="000520DE" w:rsidP="000520DE">
            <w:pPr>
              <w:jc w:val="both"/>
              <w:rPr>
                <w:rFonts w:eastAsia="Malgun Gothic"/>
                <w:lang w:val="en-US"/>
              </w:rPr>
            </w:pPr>
            <w:r>
              <w:rPr>
                <w:rFonts w:eastAsia="Malgun Gothic"/>
                <w:lang w:val="en-US"/>
              </w:rPr>
              <w:t>Low</w:t>
            </w:r>
          </w:p>
        </w:tc>
      </w:tr>
      <w:tr w:rsidR="000520DE" w14:paraId="6D8B5082" w14:textId="77777777" w:rsidTr="00AF4D39">
        <w:tc>
          <w:tcPr>
            <w:tcW w:w="2430" w:type="dxa"/>
          </w:tcPr>
          <w:p w14:paraId="57C8D2DB" w14:textId="052859D1" w:rsidR="000520DE" w:rsidRDefault="000520DE" w:rsidP="000520DE">
            <w:pPr>
              <w:jc w:val="both"/>
              <w:rPr>
                <w:rFonts w:eastAsia="Malgun Gothic"/>
                <w:lang w:val="en-US"/>
              </w:rPr>
            </w:pPr>
            <w:r>
              <w:rPr>
                <w:rFonts w:eastAsia="Malgun Gothic"/>
                <w:lang w:val="en-US"/>
              </w:rPr>
              <w:t>AMF Impact</w:t>
            </w:r>
          </w:p>
        </w:tc>
        <w:tc>
          <w:tcPr>
            <w:tcW w:w="1800" w:type="dxa"/>
            <w:shd w:val="clear" w:color="auto" w:fill="FF5050"/>
          </w:tcPr>
          <w:p w14:paraId="4E4DF326" w14:textId="427FE1F7" w:rsidR="000520DE" w:rsidRDefault="000520DE" w:rsidP="000520DE">
            <w:pPr>
              <w:jc w:val="both"/>
              <w:rPr>
                <w:rFonts w:eastAsia="Malgun Gothic"/>
                <w:lang w:val="en-US"/>
              </w:rPr>
            </w:pPr>
            <w:r>
              <w:rPr>
                <w:rFonts w:eastAsia="Malgun Gothic"/>
                <w:lang w:val="en-US"/>
              </w:rPr>
              <w:t>Medium</w:t>
            </w:r>
          </w:p>
        </w:tc>
        <w:tc>
          <w:tcPr>
            <w:tcW w:w="2070" w:type="dxa"/>
            <w:shd w:val="clear" w:color="auto" w:fill="92D050"/>
          </w:tcPr>
          <w:p w14:paraId="1F75DF9C" w14:textId="3166E374" w:rsidR="000520DE" w:rsidRDefault="000520DE" w:rsidP="000520DE">
            <w:pPr>
              <w:jc w:val="both"/>
              <w:rPr>
                <w:rFonts w:eastAsia="Malgun Gothic"/>
                <w:lang w:val="en-US"/>
              </w:rPr>
            </w:pPr>
            <w:r>
              <w:rPr>
                <w:rFonts w:eastAsia="Malgun Gothic"/>
                <w:lang w:val="en-US"/>
              </w:rPr>
              <w:t>None</w:t>
            </w:r>
            <w:r w:rsidR="00A32430">
              <w:rPr>
                <w:rFonts w:eastAsia="Malgun Gothic"/>
                <w:lang w:val="en-US"/>
              </w:rPr>
              <w:t xml:space="preserve"> or Low</w:t>
            </w:r>
          </w:p>
        </w:tc>
        <w:tc>
          <w:tcPr>
            <w:tcW w:w="2070" w:type="dxa"/>
            <w:shd w:val="clear" w:color="auto" w:fill="FF5050"/>
          </w:tcPr>
          <w:p w14:paraId="08101F3E" w14:textId="69F57932" w:rsidR="000520DE" w:rsidRDefault="000520DE" w:rsidP="000520DE">
            <w:pPr>
              <w:jc w:val="both"/>
              <w:rPr>
                <w:rFonts w:eastAsia="Malgun Gothic"/>
                <w:lang w:val="en-US"/>
              </w:rPr>
            </w:pPr>
            <w:r>
              <w:rPr>
                <w:rFonts w:eastAsia="Malgun Gothic"/>
                <w:lang w:val="en-US"/>
              </w:rPr>
              <w:t>Medium</w:t>
            </w:r>
          </w:p>
        </w:tc>
      </w:tr>
      <w:tr w:rsidR="000520DE" w14:paraId="384BC1E8" w14:textId="77777777" w:rsidTr="00AF4D39">
        <w:tc>
          <w:tcPr>
            <w:tcW w:w="2430" w:type="dxa"/>
          </w:tcPr>
          <w:p w14:paraId="36A68545" w14:textId="5F4048F2" w:rsidR="000520DE" w:rsidRDefault="000520DE" w:rsidP="000520DE">
            <w:pPr>
              <w:jc w:val="both"/>
              <w:rPr>
                <w:rFonts w:eastAsia="Malgun Gothic"/>
                <w:lang w:val="en-US"/>
              </w:rPr>
            </w:pPr>
            <w:r>
              <w:rPr>
                <w:rFonts w:eastAsia="Malgun Gothic"/>
                <w:lang w:val="en-US"/>
              </w:rPr>
              <w:t>LMF Impact</w:t>
            </w:r>
          </w:p>
        </w:tc>
        <w:tc>
          <w:tcPr>
            <w:tcW w:w="1800" w:type="dxa"/>
            <w:shd w:val="clear" w:color="auto" w:fill="FFFF00"/>
          </w:tcPr>
          <w:p w14:paraId="2D5386A1" w14:textId="46FEA7C2" w:rsidR="000520DE" w:rsidRDefault="000520DE" w:rsidP="000520DE">
            <w:pPr>
              <w:jc w:val="both"/>
              <w:rPr>
                <w:rFonts w:eastAsia="Malgun Gothic"/>
                <w:lang w:val="en-US"/>
              </w:rPr>
            </w:pPr>
            <w:r>
              <w:rPr>
                <w:rFonts w:eastAsia="Malgun Gothic"/>
                <w:lang w:val="en-US"/>
              </w:rPr>
              <w:t>Low</w:t>
            </w:r>
          </w:p>
        </w:tc>
        <w:tc>
          <w:tcPr>
            <w:tcW w:w="2070" w:type="dxa"/>
            <w:shd w:val="clear" w:color="auto" w:fill="FFFF00"/>
          </w:tcPr>
          <w:p w14:paraId="78608ACD" w14:textId="741B3350" w:rsidR="000520DE" w:rsidRDefault="000520DE" w:rsidP="000520DE">
            <w:pPr>
              <w:jc w:val="both"/>
              <w:rPr>
                <w:rFonts w:eastAsia="Malgun Gothic"/>
                <w:lang w:val="en-US"/>
              </w:rPr>
            </w:pPr>
            <w:r>
              <w:rPr>
                <w:rFonts w:eastAsia="Malgun Gothic"/>
                <w:lang w:val="en-US"/>
              </w:rPr>
              <w:t>Low</w:t>
            </w:r>
          </w:p>
        </w:tc>
        <w:tc>
          <w:tcPr>
            <w:tcW w:w="2070" w:type="dxa"/>
            <w:shd w:val="clear" w:color="auto" w:fill="FF5050"/>
          </w:tcPr>
          <w:p w14:paraId="2AB9E325" w14:textId="627CBFE6" w:rsidR="000520DE" w:rsidRDefault="000520DE" w:rsidP="000520DE">
            <w:pPr>
              <w:jc w:val="both"/>
              <w:rPr>
                <w:rFonts w:eastAsia="Malgun Gothic"/>
                <w:lang w:val="en-US"/>
              </w:rPr>
            </w:pPr>
            <w:r>
              <w:rPr>
                <w:rFonts w:eastAsia="Malgun Gothic"/>
                <w:lang w:val="en-US"/>
              </w:rPr>
              <w:t>Medium</w:t>
            </w:r>
          </w:p>
        </w:tc>
      </w:tr>
      <w:tr w:rsidR="000520DE" w14:paraId="31C55E83" w14:textId="77777777" w:rsidTr="00AF4D39">
        <w:tc>
          <w:tcPr>
            <w:tcW w:w="2430" w:type="dxa"/>
          </w:tcPr>
          <w:p w14:paraId="36F49049" w14:textId="510A6310" w:rsidR="000520DE" w:rsidRDefault="000520DE" w:rsidP="000520DE">
            <w:pPr>
              <w:jc w:val="both"/>
              <w:rPr>
                <w:rFonts w:eastAsia="Malgun Gothic"/>
                <w:lang w:val="en-US"/>
              </w:rPr>
            </w:pPr>
            <w:r>
              <w:rPr>
                <w:rFonts w:eastAsia="Malgun Gothic"/>
                <w:lang w:val="en-US"/>
              </w:rPr>
              <w:t>Restriction to one LMF</w:t>
            </w:r>
          </w:p>
        </w:tc>
        <w:tc>
          <w:tcPr>
            <w:tcW w:w="1800" w:type="dxa"/>
            <w:shd w:val="clear" w:color="auto" w:fill="92D050"/>
          </w:tcPr>
          <w:p w14:paraId="5F500261" w14:textId="1C4AE088" w:rsidR="000520DE" w:rsidRDefault="00AF4D39" w:rsidP="000520DE">
            <w:pPr>
              <w:jc w:val="both"/>
              <w:rPr>
                <w:rFonts w:eastAsia="Malgun Gothic"/>
                <w:lang w:val="en-US"/>
              </w:rPr>
            </w:pPr>
            <w:r>
              <w:rPr>
                <w:rFonts w:eastAsia="Malgun Gothic"/>
                <w:lang w:val="en-US"/>
              </w:rPr>
              <w:t>No</w:t>
            </w:r>
          </w:p>
        </w:tc>
        <w:tc>
          <w:tcPr>
            <w:tcW w:w="2070" w:type="dxa"/>
            <w:shd w:val="clear" w:color="auto" w:fill="FF5050"/>
          </w:tcPr>
          <w:p w14:paraId="1B78367B" w14:textId="657B05F9" w:rsidR="000520DE" w:rsidRDefault="00AF4D39" w:rsidP="000520DE">
            <w:pPr>
              <w:jc w:val="both"/>
              <w:rPr>
                <w:rFonts w:eastAsia="Malgun Gothic"/>
                <w:lang w:val="en-US"/>
              </w:rPr>
            </w:pPr>
            <w:r>
              <w:rPr>
                <w:rFonts w:eastAsia="Malgun Gothic"/>
                <w:lang w:val="en-US"/>
              </w:rPr>
              <w:t>Yes</w:t>
            </w:r>
          </w:p>
        </w:tc>
        <w:tc>
          <w:tcPr>
            <w:tcW w:w="2070" w:type="dxa"/>
            <w:shd w:val="clear" w:color="auto" w:fill="92D050"/>
          </w:tcPr>
          <w:p w14:paraId="6DCECE18" w14:textId="0BF4F435" w:rsidR="000520DE" w:rsidRDefault="00AF4D39" w:rsidP="000520DE">
            <w:pPr>
              <w:jc w:val="both"/>
              <w:rPr>
                <w:rFonts w:eastAsia="Malgun Gothic"/>
                <w:lang w:val="en-US"/>
              </w:rPr>
            </w:pPr>
            <w:r>
              <w:rPr>
                <w:rFonts w:eastAsia="Malgun Gothic"/>
                <w:lang w:val="en-US"/>
              </w:rPr>
              <w:t>No</w:t>
            </w:r>
          </w:p>
        </w:tc>
      </w:tr>
      <w:tr w:rsidR="000520DE" w14:paraId="104F5DB7" w14:textId="77777777" w:rsidTr="00587AB9">
        <w:tc>
          <w:tcPr>
            <w:tcW w:w="2430" w:type="dxa"/>
          </w:tcPr>
          <w:p w14:paraId="07F8400B" w14:textId="35C46434" w:rsidR="000520DE" w:rsidRDefault="000520DE" w:rsidP="000520DE">
            <w:pPr>
              <w:jc w:val="both"/>
              <w:rPr>
                <w:rFonts w:eastAsia="Malgun Gothic"/>
                <w:lang w:val="en-US"/>
              </w:rPr>
            </w:pPr>
            <w:r>
              <w:rPr>
                <w:rFonts w:eastAsia="Malgun Gothic"/>
                <w:lang w:val="en-US"/>
              </w:rPr>
              <w:t>Support of</w:t>
            </w:r>
            <w:r w:rsidR="00587AB9">
              <w:rPr>
                <w:rFonts w:eastAsia="Malgun Gothic"/>
                <w:lang w:val="en-US"/>
              </w:rPr>
              <w:t xml:space="preserve"> Stable</w:t>
            </w:r>
            <w:r>
              <w:rPr>
                <w:rFonts w:eastAsia="Malgun Gothic"/>
                <w:lang w:val="en-US"/>
              </w:rPr>
              <w:t xml:space="preserve"> Positioning Capabilities</w:t>
            </w:r>
          </w:p>
        </w:tc>
        <w:tc>
          <w:tcPr>
            <w:tcW w:w="1800" w:type="dxa"/>
            <w:shd w:val="clear" w:color="auto" w:fill="92D050"/>
          </w:tcPr>
          <w:p w14:paraId="59BD9D71" w14:textId="4254D70F" w:rsidR="000520DE" w:rsidRDefault="000520DE" w:rsidP="000520DE">
            <w:pPr>
              <w:jc w:val="both"/>
              <w:rPr>
                <w:rFonts w:eastAsia="Malgun Gothic"/>
                <w:lang w:val="en-US"/>
              </w:rPr>
            </w:pPr>
            <w:r>
              <w:rPr>
                <w:rFonts w:eastAsia="Malgun Gothic"/>
                <w:lang w:val="en-US"/>
              </w:rPr>
              <w:t>Yes</w:t>
            </w:r>
          </w:p>
        </w:tc>
        <w:tc>
          <w:tcPr>
            <w:tcW w:w="2070" w:type="dxa"/>
            <w:shd w:val="clear" w:color="auto" w:fill="92D050"/>
          </w:tcPr>
          <w:p w14:paraId="5A4DE1C6" w14:textId="3E1FE2EA" w:rsidR="000520DE" w:rsidRDefault="00587AB9" w:rsidP="000520DE">
            <w:pPr>
              <w:jc w:val="both"/>
              <w:rPr>
                <w:rFonts w:eastAsia="Malgun Gothic"/>
                <w:lang w:val="en-US"/>
              </w:rPr>
            </w:pPr>
            <w:r>
              <w:rPr>
                <w:rFonts w:eastAsia="Malgun Gothic"/>
                <w:lang w:val="en-US"/>
              </w:rPr>
              <w:t>Yes</w:t>
            </w:r>
          </w:p>
        </w:tc>
        <w:tc>
          <w:tcPr>
            <w:tcW w:w="2070" w:type="dxa"/>
            <w:shd w:val="clear" w:color="auto" w:fill="92D050"/>
          </w:tcPr>
          <w:p w14:paraId="78DB4E14" w14:textId="62B722AA" w:rsidR="000520DE" w:rsidRDefault="00587AB9" w:rsidP="000520DE">
            <w:pPr>
              <w:jc w:val="both"/>
              <w:rPr>
                <w:rFonts w:eastAsia="Malgun Gothic"/>
                <w:lang w:val="en-US"/>
              </w:rPr>
            </w:pPr>
            <w:r>
              <w:rPr>
                <w:rFonts w:eastAsia="Malgun Gothic"/>
                <w:lang w:val="en-US"/>
              </w:rPr>
              <w:t>Yes</w:t>
            </w:r>
          </w:p>
        </w:tc>
      </w:tr>
      <w:tr w:rsidR="00587AB9" w14:paraId="3F7C16F7" w14:textId="77777777" w:rsidTr="00587AB9">
        <w:tc>
          <w:tcPr>
            <w:tcW w:w="2430" w:type="dxa"/>
          </w:tcPr>
          <w:p w14:paraId="6641AC26" w14:textId="443848F6" w:rsidR="00587AB9" w:rsidRDefault="00587AB9" w:rsidP="000520DE">
            <w:pPr>
              <w:jc w:val="both"/>
              <w:rPr>
                <w:rFonts w:eastAsia="Malgun Gothic"/>
                <w:lang w:val="en-US"/>
              </w:rPr>
            </w:pPr>
            <w:r>
              <w:rPr>
                <w:rFonts w:eastAsia="Malgun Gothic"/>
                <w:lang w:val="en-US"/>
              </w:rPr>
              <w:t>Support of variable Positioning Capabilities</w:t>
            </w:r>
          </w:p>
        </w:tc>
        <w:tc>
          <w:tcPr>
            <w:tcW w:w="1800" w:type="dxa"/>
            <w:shd w:val="clear" w:color="auto" w:fill="92D050"/>
          </w:tcPr>
          <w:p w14:paraId="00761A01" w14:textId="2D3E560A" w:rsidR="00587AB9" w:rsidRDefault="00587AB9" w:rsidP="000520DE">
            <w:pPr>
              <w:jc w:val="both"/>
              <w:rPr>
                <w:rFonts w:eastAsia="Malgun Gothic"/>
                <w:lang w:val="en-US"/>
              </w:rPr>
            </w:pPr>
            <w:r>
              <w:rPr>
                <w:rFonts w:eastAsia="Malgun Gothic"/>
                <w:lang w:val="en-US"/>
              </w:rPr>
              <w:t>Yes</w:t>
            </w:r>
          </w:p>
        </w:tc>
        <w:tc>
          <w:tcPr>
            <w:tcW w:w="2070" w:type="dxa"/>
            <w:shd w:val="clear" w:color="auto" w:fill="FF5050"/>
          </w:tcPr>
          <w:p w14:paraId="4DD056EE" w14:textId="0383F08E" w:rsidR="00587AB9" w:rsidRDefault="00587AB9" w:rsidP="000520DE">
            <w:pPr>
              <w:jc w:val="both"/>
              <w:rPr>
                <w:rFonts w:eastAsia="Malgun Gothic"/>
                <w:lang w:val="en-US"/>
              </w:rPr>
            </w:pPr>
            <w:r>
              <w:rPr>
                <w:rFonts w:eastAsia="Malgun Gothic"/>
                <w:lang w:val="en-US"/>
              </w:rPr>
              <w:t xml:space="preserve">No </w:t>
            </w:r>
          </w:p>
        </w:tc>
        <w:tc>
          <w:tcPr>
            <w:tcW w:w="2070" w:type="dxa"/>
            <w:shd w:val="clear" w:color="auto" w:fill="FF5050"/>
          </w:tcPr>
          <w:p w14:paraId="4CA3B5A3" w14:textId="3CCFB238" w:rsidR="00587AB9" w:rsidRDefault="00587AB9" w:rsidP="000520DE">
            <w:pPr>
              <w:jc w:val="both"/>
              <w:rPr>
                <w:rFonts w:eastAsia="Malgun Gothic"/>
                <w:lang w:val="en-US"/>
              </w:rPr>
            </w:pPr>
            <w:r>
              <w:rPr>
                <w:rFonts w:eastAsia="Malgun Gothic"/>
                <w:lang w:val="en-US"/>
              </w:rPr>
              <w:t>No</w:t>
            </w:r>
          </w:p>
        </w:tc>
      </w:tr>
      <w:tr w:rsidR="00587AB9" w14:paraId="34842E99" w14:textId="77777777" w:rsidTr="00587AB9">
        <w:tc>
          <w:tcPr>
            <w:tcW w:w="2430" w:type="dxa"/>
          </w:tcPr>
          <w:p w14:paraId="41DE25AC" w14:textId="1BC5C4C8" w:rsidR="00587AB9" w:rsidRDefault="00587AB9" w:rsidP="000520DE">
            <w:pPr>
              <w:jc w:val="both"/>
              <w:rPr>
                <w:rFonts w:eastAsia="Malgun Gothic"/>
                <w:lang w:val="en-US"/>
              </w:rPr>
            </w:pPr>
            <w:r>
              <w:rPr>
                <w:rFonts w:eastAsia="Malgun Gothic"/>
                <w:lang w:val="en-US"/>
              </w:rPr>
              <w:t>Possible Privacy Issues</w:t>
            </w:r>
          </w:p>
        </w:tc>
        <w:tc>
          <w:tcPr>
            <w:tcW w:w="1800" w:type="dxa"/>
            <w:shd w:val="clear" w:color="auto" w:fill="FF5050"/>
          </w:tcPr>
          <w:p w14:paraId="02581646" w14:textId="5DF7D829" w:rsidR="00587AB9" w:rsidRDefault="00587AB9" w:rsidP="000520DE">
            <w:pPr>
              <w:jc w:val="both"/>
              <w:rPr>
                <w:rFonts w:eastAsia="Malgun Gothic"/>
                <w:lang w:val="en-US"/>
              </w:rPr>
            </w:pPr>
            <w:r>
              <w:rPr>
                <w:rFonts w:eastAsia="Malgun Gothic"/>
                <w:lang w:val="en-US"/>
              </w:rPr>
              <w:t>Yes</w:t>
            </w:r>
          </w:p>
        </w:tc>
        <w:tc>
          <w:tcPr>
            <w:tcW w:w="2070" w:type="dxa"/>
            <w:shd w:val="clear" w:color="auto" w:fill="92D050"/>
          </w:tcPr>
          <w:p w14:paraId="085B264B" w14:textId="3020F5F3" w:rsidR="00587AB9" w:rsidRDefault="00587AB9" w:rsidP="000520DE">
            <w:pPr>
              <w:jc w:val="both"/>
              <w:rPr>
                <w:rFonts w:eastAsia="Malgun Gothic"/>
                <w:lang w:val="en-US"/>
              </w:rPr>
            </w:pPr>
            <w:r>
              <w:rPr>
                <w:rFonts w:eastAsia="Malgun Gothic"/>
                <w:lang w:val="en-US"/>
              </w:rPr>
              <w:t>No</w:t>
            </w:r>
          </w:p>
        </w:tc>
        <w:tc>
          <w:tcPr>
            <w:tcW w:w="2070" w:type="dxa"/>
            <w:shd w:val="clear" w:color="auto" w:fill="92D050"/>
          </w:tcPr>
          <w:p w14:paraId="2BD8BAD4" w14:textId="326688E3" w:rsidR="00587AB9" w:rsidRDefault="00587AB9" w:rsidP="000520DE">
            <w:pPr>
              <w:jc w:val="both"/>
              <w:rPr>
                <w:rFonts w:eastAsia="Malgun Gothic"/>
                <w:lang w:val="en-US"/>
              </w:rPr>
            </w:pPr>
            <w:r>
              <w:rPr>
                <w:rFonts w:eastAsia="Malgun Gothic"/>
                <w:lang w:val="en-US"/>
              </w:rPr>
              <w:t>No</w:t>
            </w:r>
          </w:p>
        </w:tc>
      </w:tr>
    </w:tbl>
    <w:p w14:paraId="4A0246E2" w14:textId="48B2E410" w:rsidR="000520DE" w:rsidRPr="00A60C20" w:rsidRDefault="00A60C20" w:rsidP="00A60C20">
      <w:pPr>
        <w:jc w:val="center"/>
        <w:rPr>
          <w:rFonts w:eastAsia="Malgun Gothic"/>
          <w:b/>
          <w:bCs/>
          <w:lang w:val="en-US"/>
        </w:rPr>
      </w:pPr>
      <w:r>
        <w:rPr>
          <w:rFonts w:eastAsia="Malgun Gothic"/>
          <w:b/>
          <w:bCs/>
          <w:lang w:val="en-US"/>
        </w:rPr>
        <w:t>Table 1 – Summary of Characteristics of Solutions A, B and C</w:t>
      </w:r>
    </w:p>
    <w:p w14:paraId="3D74308A" w14:textId="5D56222D" w:rsidR="000520DE" w:rsidRPr="000520DE" w:rsidRDefault="00F727A7" w:rsidP="00F727A7">
      <w:pPr>
        <w:jc w:val="both"/>
        <w:rPr>
          <w:rFonts w:eastAsia="Malgun Gothic"/>
          <w:lang w:val="en-US"/>
        </w:rPr>
      </w:pPr>
      <w:r>
        <w:rPr>
          <w:rFonts w:eastAsia="Malgun Gothic"/>
          <w:lang w:val="en-US"/>
        </w:rPr>
        <w:t>Table 1 shows that Solution B should have lowest overall impact. Solutions A and C ma</w:t>
      </w:r>
      <w:r w:rsidR="006E15CE">
        <w:rPr>
          <w:rFonts w:eastAsia="Malgun Gothic"/>
          <w:lang w:val="en-US"/>
        </w:rPr>
        <w:t>y</w:t>
      </w:r>
      <w:r>
        <w:rPr>
          <w:rFonts w:eastAsia="Malgun Gothic"/>
          <w:lang w:val="en-US"/>
        </w:rPr>
        <w:t xml:space="preserve"> have similar higher impact. In terms of capability, Solution A is most capable followed by Solution C and then B. However, the extra capability of Solution A in supporting variable positioning capabilities may not be very useful if user cases </w:t>
      </w:r>
      <w:r w:rsidR="00E76980">
        <w:rPr>
          <w:rFonts w:eastAsia="Malgun Gothic"/>
          <w:lang w:val="en-US"/>
        </w:rPr>
        <w:t>with</w:t>
      </w:r>
      <w:r>
        <w:rPr>
          <w:rFonts w:eastAsia="Malgun Gothic"/>
          <w:lang w:val="en-US"/>
        </w:rPr>
        <w:t xml:space="preserve"> low latency requirement are typically or always associated with UEs with stable positioning capabilities. In addition, there may be privacy concerns for Solution A in requiring a UE to notify a PLMN when its positioning capabilities have changed. That might lead to some UE vendors being unwilling to support Solution A. </w:t>
      </w:r>
    </w:p>
    <w:p w14:paraId="6BC27158" w14:textId="09170DEF" w:rsidR="00FF7997" w:rsidRDefault="00FF7997" w:rsidP="00FF7997">
      <w:pPr>
        <w:ind w:left="1440" w:hanging="1440"/>
        <w:jc w:val="both"/>
        <w:rPr>
          <w:rFonts w:eastAsia="Malgun Gothic"/>
          <w:b/>
          <w:bCs/>
          <w:lang w:val="en-US"/>
        </w:rPr>
      </w:pPr>
      <w:r w:rsidRPr="009F35C5">
        <w:rPr>
          <w:rFonts w:eastAsia="Malgun Gothic"/>
          <w:b/>
          <w:bCs/>
          <w:lang w:val="en-US"/>
        </w:rPr>
        <w:t xml:space="preserve">Observation </w:t>
      </w:r>
      <w:r w:rsidR="00F727A7">
        <w:rPr>
          <w:rFonts w:eastAsia="Malgun Gothic"/>
          <w:b/>
          <w:bCs/>
          <w:lang w:val="en-US"/>
        </w:rPr>
        <w:t>2</w:t>
      </w:r>
      <w:r w:rsidRPr="009F35C5">
        <w:rPr>
          <w:rFonts w:eastAsia="Malgun Gothic"/>
          <w:b/>
          <w:bCs/>
          <w:lang w:val="en-US"/>
        </w:rPr>
        <w:tab/>
      </w:r>
      <w:r w:rsidR="007A174A">
        <w:rPr>
          <w:rFonts w:eastAsia="Malgun Gothic"/>
          <w:b/>
          <w:bCs/>
          <w:lang w:val="en-US"/>
        </w:rPr>
        <w:t xml:space="preserve">Three solutions, A, B and C, were evaluated for storage of positioning capabilities. </w:t>
      </w:r>
      <w:r w:rsidR="00F727A7">
        <w:rPr>
          <w:rFonts w:eastAsia="Malgun Gothic"/>
          <w:b/>
          <w:bCs/>
          <w:lang w:val="en-US"/>
        </w:rPr>
        <w:t xml:space="preserve">Solution C has least impact but also lowest capability. Solutions B and C have higher impact. Solution A has highest capability, </w:t>
      </w:r>
      <w:r w:rsidR="00A32430">
        <w:rPr>
          <w:rFonts w:eastAsia="Malgun Gothic"/>
          <w:b/>
          <w:bCs/>
          <w:lang w:val="en-US"/>
        </w:rPr>
        <w:t xml:space="preserve">but </w:t>
      </w:r>
      <w:r w:rsidR="00F727A7">
        <w:rPr>
          <w:rFonts w:eastAsia="Malgun Gothic"/>
          <w:b/>
          <w:bCs/>
          <w:lang w:val="en-US"/>
        </w:rPr>
        <w:t xml:space="preserve">the capability advantage over Solution C may not be very significant and Solution </w:t>
      </w:r>
      <w:r w:rsidR="006E15CE">
        <w:rPr>
          <w:rFonts w:eastAsia="Malgun Gothic"/>
          <w:b/>
          <w:bCs/>
          <w:lang w:val="en-US"/>
        </w:rPr>
        <w:t>A has a possible privacy issue that might lead to reduced deployment.</w:t>
      </w:r>
    </w:p>
    <w:p w14:paraId="00D2B596" w14:textId="67450A28" w:rsidR="006E15CE" w:rsidRDefault="006E15CE" w:rsidP="006E15CE">
      <w:pPr>
        <w:jc w:val="both"/>
        <w:rPr>
          <w:rFonts w:eastAsia="Malgun Gothic"/>
          <w:lang w:val="en-US"/>
        </w:rPr>
      </w:pPr>
      <w:r>
        <w:rPr>
          <w:rFonts w:eastAsia="Malgun Gothic"/>
          <w:lang w:val="en-US"/>
        </w:rPr>
        <w:t xml:space="preserve">In our view, there is no clear best solution here and hence a low impact solution like Solution C may be preferred. </w:t>
      </w:r>
    </w:p>
    <w:p w14:paraId="7C3A691B" w14:textId="5EA38F59" w:rsidR="006E15CE" w:rsidRDefault="006E15CE" w:rsidP="006E15CE">
      <w:pPr>
        <w:ind w:left="1440" w:hanging="1440"/>
        <w:jc w:val="both"/>
        <w:rPr>
          <w:rFonts w:eastAsia="Malgun Gothic"/>
          <w:b/>
          <w:bCs/>
          <w:lang w:val="en-US"/>
        </w:rPr>
      </w:pPr>
      <w:r w:rsidRPr="009F35C5">
        <w:rPr>
          <w:rFonts w:eastAsia="Malgun Gothic"/>
          <w:b/>
          <w:bCs/>
          <w:lang w:val="en-US"/>
        </w:rPr>
        <w:t xml:space="preserve">Observation </w:t>
      </w:r>
      <w:r>
        <w:rPr>
          <w:rFonts w:eastAsia="Malgun Gothic"/>
          <w:b/>
          <w:bCs/>
          <w:lang w:val="en-US"/>
        </w:rPr>
        <w:t>3</w:t>
      </w:r>
      <w:r w:rsidRPr="009F35C5">
        <w:rPr>
          <w:rFonts w:eastAsia="Malgun Gothic"/>
          <w:b/>
          <w:bCs/>
          <w:lang w:val="en-US"/>
        </w:rPr>
        <w:tab/>
      </w:r>
      <w:r>
        <w:rPr>
          <w:rFonts w:eastAsia="Malgun Gothic"/>
          <w:b/>
          <w:bCs/>
          <w:lang w:val="en-US"/>
        </w:rPr>
        <w:t>T</w:t>
      </w:r>
      <w:r w:rsidRPr="006E15CE">
        <w:rPr>
          <w:rFonts w:eastAsia="Malgun Gothic"/>
          <w:b/>
          <w:bCs/>
          <w:lang w:val="en-US"/>
        </w:rPr>
        <w:t xml:space="preserve">here is no clear best solution and hence a low impact solution like Solution C may be preferred. </w:t>
      </w:r>
    </w:p>
    <w:p w14:paraId="4A522408" w14:textId="3DCB4DD1" w:rsidR="00507253" w:rsidRPr="00B04F6F" w:rsidRDefault="005127DF" w:rsidP="00507253">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5</w:t>
      </w:r>
      <w:r w:rsidR="00507253" w:rsidRPr="006773A0">
        <w:rPr>
          <w:rFonts w:ascii="Arial" w:eastAsia="Malgun Gothic" w:hAnsi="Arial"/>
          <w:sz w:val="32"/>
        </w:rPr>
        <w:t xml:space="preserve">. </w:t>
      </w:r>
      <w:r w:rsidR="00507253">
        <w:rPr>
          <w:rFonts w:ascii="Arial" w:eastAsia="Malgun Gothic" w:hAnsi="Arial"/>
          <w:sz w:val="32"/>
        </w:rPr>
        <w:t>Proposal</w:t>
      </w:r>
    </w:p>
    <w:p w14:paraId="13F6DF83" w14:textId="3531E285" w:rsidR="00A32430" w:rsidRDefault="00045FA3" w:rsidP="00A32430">
      <w:pPr>
        <w:jc w:val="both"/>
        <w:rPr>
          <w:rFonts w:eastAsia="Malgun Gothic"/>
          <w:lang w:val="en-US"/>
        </w:rPr>
      </w:pPr>
      <w:bookmarkStart w:id="10" w:name="_Hlk51968268"/>
      <w:r>
        <w:rPr>
          <w:rFonts w:eastAsia="Malgun Gothic"/>
        </w:rPr>
        <w:t>The following observations have been made.</w:t>
      </w:r>
    </w:p>
    <w:p w14:paraId="00E95CA4" w14:textId="77777777" w:rsidR="00A32430" w:rsidRDefault="00A32430" w:rsidP="00A32430">
      <w:pPr>
        <w:ind w:left="1440" w:hanging="1440"/>
        <w:jc w:val="both"/>
        <w:rPr>
          <w:rFonts w:eastAsia="Malgun Gothic"/>
          <w:b/>
          <w:bCs/>
          <w:lang w:val="en-US"/>
        </w:rPr>
      </w:pPr>
      <w:r w:rsidRPr="009F35C5">
        <w:rPr>
          <w:rFonts w:eastAsia="Malgun Gothic"/>
          <w:b/>
          <w:bCs/>
          <w:lang w:val="en-US"/>
        </w:rPr>
        <w:t xml:space="preserve">Observation </w:t>
      </w:r>
      <w:r>
        <w:rPr>
          <w:rFonts w:eastAsia="Malgun Gothic"/>
          <w:b/>
          <w:bCs/>
          <w:lang w:val="en-US"/>
        </w:rPr>
        <w:t>1</w:t>
      </w:r>
      <w:r w:rsidRPr="009F35C5">
        <w:rPr>
          <w:rFonts w:eastAsia="Malgun Gothic"/>
          <w:b/>
          <w:bCs/>
          <w:lang w:val="en-US"/>
        </w:rPr>
        <w:tab/>
      </w:r>
      <w:r>
        <w:rPr>
          <w:rFonts w:eastAsia="Malgun Gothic"/>
          <w:b/>
          <w:bCs/>
          <w:lang w:val="en-US"/>
        </w:rPr>
        <w:t>The positioning capabilities of a UE may not be static but may vary according to user preference or other external conditions like battery level.</w:t>
      </w:r>
    </w:p>
    <w:p w14:paraId="23857A8E" w14:textId="10FE6BEF" w:rsidR="00A32430" w:rsidRDefault="00A32430" w:rsidP="00A32430">
      <w:pPr>
        <w:ind w:left="1440" w:hanging="1440"/>
        <w:jc w:val="both"/>
        <w:rPr>
          <w:rFonts w:eastAsia="Malgun Gothic"/>
          <w:b/>
          <w:bCs/>
          <w:lang w:val="en-US"/>
        </w:rPr>
      </w:pPr>
      <w:r w:rsidRPr="009F35C5">
        <w:rPr>
          <w:rFonts w:eastAsia="Malgun Gothic"/>
          <w:b/>
          <w:bCs/>
          <w:lang w:val="en-US"/>
        </w:rPr>
        <w:t xml:space="preserve">Observation </w:t>
      </w:r>
      <w:r>
        <w:rPr>
          <w:rFonts w:eastAsia="Malgun Gothic"/>
          <w:b/>
          <w:bCs/>
          <w:lang w:val="en-US"/>
        </w:rPr>
        <w:t>2</w:t>
      </w:r>
      <w:r w:rsidRPr="009F35C5">
        <w:rPr>
          <w:rFonts w:eastAsia="Malgun Gothic"/>
          <w:b/>
          <w:bCs/>
          <w:lang w:val="en-US"/>
        </w:rPr>
        <w:tab/>
      </w:r>
      <w:r w:rsidR="007A174A">
        <w:rPr>
          <w:rFonts w:eastAsia="Malgun Gothic"/>
          <w:b/>
          <w:bCs/>
          <w:lang w:val="en-US"/>
        </w:rPr>
        <w:t xml:space="preserve">Three solutions, A, B and C, were evaluated for storage of positioning capabilities. </w:t>
      </w:r>
      <w:r>
        <w:rPr>
          <w:rFonts w:eastAsia="Malgun Gothic"/>
          <w:b/>
          <w:bCs/>
          <w:lang w:val="en-US"/>
        </w:rPr>
        <w:t>Solution C has least impact but also lowest capability. Solutions B and C have higher impact. Solution A has highest capability, but the capability advantage over Solution C may not be very significant and Solution A has a possible privacy issue that might lead to reduced deployment.</w:t>
      </w:r>
    </w:p>
    <w:p w14:paraId="78B2EA50" w14:textId="3AA0734C" w:rsidR="006E15CE" w:rsidRPr="00A32430" w:rsidRDefault="00A32430" w:rsidP="00A32430">
      <w:pPr>
        <w:ind w:left="1440" w:hanging="1440"/>
        <w:jc w:val="both"/>
        <w:rPr>
          <w:rFonts w:eastAsia="Malgun Gothic"/>
          <w:b/>
          <w:bCs/>
          <w:lang w:val="en-US"/>
        </w:rPr>
      </w:pPr>
      <w:r w:rsidRPr="009F35C5">
        <w:rPr>
          <w:rFonts w:eastAsia="Malgun Gothic"/>
          <w:b/>
          <w:bCs/>
          <w:lang w:val="en-US"/>
        </w:rPr>
        <w:t xml:space="preserve">Observation </w:t>
      </w:r>
      <w:r>
        <w:rPr>
          <w:rFonts w:eastAsia="Malgun Gothic"/>
          <w:b/>
          <w:bCs/>
          <w:lang w:val="en-US"/>
        </w:rPr>
        <w:t>3</w:t>
      </w:r>
      <w:r w:rsidRPr="009F35C5">
        <w:rPr>
          <w:rFonts w:eastAsia="Malgun Gothic"/>
          <w:b/>
          <w:bCs/>
          <w:lang w:val="en-US"/>
        </w:rPr>
        <w:tab/>
      </w:r>
      <w:r>
        <w:rPr>
          <w:rFonts w:eastAsia="Malgun Gothic"/>
          <w:b/>
          <w:bCs/>
          <w:lang w:val="en-US"/>
        </w:rPr>
        <w:t>T</w:t>
      </w:r>
      <w:r w:rsidRPr="006E15CE">
        <w:rPr>
          <w:rFonts w:eastAsia="Malgun Gothic"/>
          <w:b/>
          <w:bCs/>
          <w:lang w:val="en-US"/>
        </w:rPr>
        <w:t xml:space="preserve">here is no clear best solution and hence a low impact solution like Solution C may be preferred. </w:t>
      </w:r>
    </w:p>
    <w:p w14:paraId="7BAA2A2D" w14:textId="2F7EE4C0" w:rsidR="00045FA3" w:rsidRDefault="00045FA3" w:rsidP="00045FA3">
      <w:pPr>
        <w:jc w:val="both"/>
      </w:pPr>
      <w:r>
        <w:t>Based on these, the following proposal</w:t>
      </w:r>
      <w:r w:rsidR="005127DF">
        <w:t xml:space="preserve"> is</w:t>
      </w:r>
      <w:r>
        <w:t xml:space="preserve"> made.</w:t>
      </w:r>
    </w:p>
    <w:p w14:paraId="1487654B" w14:textId="5FA86711" w:rsidR="005155C9" w:rsidRPr="005127DF" w:rsidRDefault="00045FA3" w:rsidP="00045FA3">
      <w:pPr>
        <w:ind w:left="1440" w:hanging="1440"/>
        <w:jc w:val="both"/>
        <w:rPr>
          <w:rFonts w:eastAsia="Malgun Gothic"/>
          <w:lang w:val="en-US"/>
        </w:rPr>
      </w:pPr>
      <w:r>
        <w:rPr>
          <w:rFonts w:eastAsia="Malgun Gothic"/>
          <w:b/>
          <w:bCs/>
          <w:lang w:val="en-US"/>
        </w:rPr>
        <w:lastRenderedPageBreak/>
        <w:t>Proposal</w:t>
      </w:r>
      <w:r w:rsidR="005155C9">
        <w:rPr>
          <w:rFonts w:eastAsia="Malgun Gothic"/>
          <w:b/>
          <w:bCs/>
          <w:lang w:val="en-US"/>
        </w:rPr>
        <w:t xml:space="preserve"> 1</w:t>
      </w:r>
      <w:r>
        <w:rPr>
          <w:rFonts w:eastAsia="Malgun Gothic"/>
          <w:b/>
          <w:bCs/>
          <w:lang w:val="en-US"/>
        </w:rPr>
        <w:tab/>
      </w:r>
      <w:r w:rsidR="00E76980">
        <w:rPr>
          <w:rFonts w:eastAsia="Malgun Gothic"/>
          <w:b/>
          <w:bCs/>
          <w:lang w:val="en-US"/>
        </w:rPr>
        <w:t>Include Solution C in TS 23.273 as an LMF implementation option. Request RAN2 to enhance LPP to allow a UE to indicate whether its positioning capabilities are stable.</w:t>
      </w:r>
      <w:r w:rsidR="00A32430">
        <w:rPr>
          <w:rFonts w:eastAsia="Malgun Gothic"/>
          <w:b/>
          <w:bCs/>
          <w:lang w:val="en-US"/>
        </w:rPr>
        <w:t xml:space="preserve"> If agreeable, a CR and an LS can be provided at SA2#145e.</w:t>
      </w:r>
    </w:p>
    <w:bookmarkEnd w:id="10"/>
    <w:p w14:paraId="2387A976" w14:textId="234456C6" w:rsidR="00C4747C" w:rsidRPr="00B04F6F" w:rsidRDefault="00E76980" w:rsidP="00C4747C">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6</w:t>
      </w:r>
      <w:r w:rsidR="00C4747C" w:rsidRPr="006773A0">
        <w:rPr>
          <w:rFonts w:ascii="Arial" w:eastAsia="Malgun Gothic" w:hAnsi="Arial"/>
          <w:sz w:val="32"/>
        </w:rPr>
        <w:t xml:space="preserve">. </w:t>
      </w:r>
      <w:r w:rsidR="00C4747C">
        <w:rPr>
          <w:rFonts w:ascii="Arial" w:eastAsia="Malgun Gothic" w:hAnsi="Arial"/>
          <w:sz w:val="32"/>
        </w:rPr>
        <w:t>References</w:t>
      </w:r>
    </w:p>
    <w:bookmarkEnd w:id="0"/>
    <w:bookmarkEnd w:id="1"/>
    <w:bookmarkEnd w:id="2"/>
    <w:bookmarkEnd w:id="3"/>
    <w:bookmarkEnd w:id="9"/>
    <w:p w14:paraId="0D6A23DB" w14:textId="033A60CA" w:rsidR="00E41940" w:rsidRDefault="00D676BF" w:rsidP="00786CB6">
      <w:pPr>
        <w:pStyle w:val="EX"/>
        <w:ind w:left="360" w:hanging="360"/>
      </w:pPr>
      <w:r>
        <w:t>[1]</w:t>
      </w:r>
      <w:r>
        <w:tab/>
      </w:r>
      <w:r w:rsidR="00D71C8B">
        <w:t>S2-2100674, SA2#143e:  “</w:t>
      </w:r>
      <w:r w:rsidR="00D71C8B" w:rsidRPr="00D71C8B">
        <w:t>Discussion on UE positioning capabilities storage in core network</w:t>
      </w:r>
      <w:r w:rsidR="00D71C8B">
        <w:t>”.</w:t>
      </w:r>
    </w:p>
    <w:p w14:paraId="3D39A97C" w14:textId="36941B26" w:rsidR="008F1797" w:rsidRDefault="008F1797" w:rsidP="000E2BE3">
      <w:pPr>
        <w:pStyle w:val="EX"/>
        <w:ind w:left="360" w:hanging="360"/>
      </w:pPr>
      <w:r>
        <w:t>[</w:t>
      </w:r>
      <w:r w:rsidR="00E41940">
        <w:t>2</w:t>
      </w:r>
      <w:r>
        <w:t>]</w:t>
      </w:r>
      <w:r>
        <w:tab/>
        <w:t xml:space="preserve">3GPP TS </w:t>
      </w:r>
      <w:r w:rsidR="000E2BE3">
        <w:t>22.261</w:t>
      </w:r>
      <w:r w:rsidR="00A91CE2">
        <w:t>: “</w:t>
      </w:r>
      <w:r w:rsidR="000E2BE3">
        <w:t>Service requirements for the 5G system; Stage 1</w:t>
      </w:r>
      <w:r w:rsidR="00A91CE2">
        <w:t>”.</w:t>
      </w:r>
    </w:p>
    <w:bookmarkEnd w:id="4"/>
    <w:bookmarkEnd w:id="5"/>
    <w:bookmarkEnd w:id="6"/>
    <w:bookmarkEnd w:id="7"/>
    <w:bookmarkEnd w:id="8"/>
    <w:p w14:paraId="1D1D6999" w14:textId="5DC8FC18" w:rsidR="00C4747C" w:rsidRDefault="00C4747C" w:rsidP="007C5C33">
      <w:pPr>
        <w:pStyle w:val="EX"/>
        <w:ind w:left="360" w:hanging="360"/>
      </w:pPr>
    </w:p>
    <w:p w14:paraId="5362F327" w14:textId="77777777" w:rsidR="005A1DB0" w:rsidRDefault="005A1DB0">
      <w:pPr>
        <w:pStyle w:val="EX"/>
        <w:ind w:left="360" w:hanging="360"/>
      </w:pPr>
    </w:p>
    <w:sectPr w:rsidR="005A1DB0" w:rsidSect="006E565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1BBBD8" w14:textId="77777777" w:rsidR="00F52944" w:rsidRDefault="00F52944">
      <w:r>
        <w:separator/>
      </w:r>
    </w:p>
  </w:endnote>
  <w:endnote w:type="continuationSeparator" w:id="0">
    <w:p w14:paraId="4C271BDA" w14:textId="77777777" w:rsidR="00F52944" w:rsidRDefault="00F52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C104EB" w14:textId="77777777" w:rsidR="004F22DD" w:rsidRDefault="004F22DD">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4F22DD" w:rsidRPr="00721A02" w:rsidRDefault="004F22DD"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" o:allowincell="f" filled="f" stroked="f">
              <v:textbox inset="20pt,0,,0">
                <w:txbxContent>
                  <w:p w14:paraId="391AA986" w14:textId="77777777" w:rsidR="004F22DD" w:rsidRPr="00721A02" w:rsidRDefault="004F22DD"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068303" w14:textId="77777777" w:rsidR="00F52944" w:rsidRDefault="00F52944">
      <w:r>
        <w:separator/>
      </w:r>
    </w:p>
  </w:footnote>
  <w:footnote w:type="continuationSeparator" w:id="0">
    <w:p w14:paraId="6F5CA260" w14:textId="77777777" w:rsidR="00F52944" w:rsidRDefault="00F52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81AAB" w14:textId="77777777" w:rsidR="004F22DD" w:rsidRDefault="004F22DD"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5"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2"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3"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14"/>
  </w:num>
  <w:num w:numId="4">
    <w:abstractNumId w:val="6"/>
  </w:num>
  <w:num w:numId="5">
    <w:abstractNumId w:val="12"/>
  </w:num>
  <w:num w:numId="6">
    <w:abstractNumId w:val="4"/>
  </w:num>
  <w:num w:numId="7">
    <w:abstractNumId w:val="9"/>
  </w:num>
  <w:num w:numId="8">
    <w:abstractNumId w:val="8"/>
  </w:num>
  <w:num w:numId="9">
    <w:abstractNumId w:val="13"/>
  </w:num>
  <w:num w:numId="10">
    <w:abstractNumId w:val="7"/>
  </w:num>
  <w:num w:numId="11">
    <w:abstractNumId w:val="3"/>
  </w:num>
  <w:num w:numId="12">
    <w:abstractNumId w:val="10"/>
  </w:num>
  <w:num w:numId="13">
    <w:abstractNumId w:val="11"/>
  </w:num>
  <w:num w:numId="14">
    <w:abstractNumId w:val="1"/>
  </w:num>
  <w:num w:numId="15">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743C"/>
    <w:rsid w:val="00007FE4"/>
    <w:rsid w:val="00011575"/>
    <w:rsid w:val="00012498"/>
    <w:rsid w:val="00013379"/>
    <w:rsid w:val="0002191D"/>
    <w:rsid w:val="000266A0"/>
    <w:rsid w:val="000271FA"/>
    <w:rsid w:val="00031C1D"/>
    <w:rsid w:val="00035EC0"/>
    <w:rsid w:val="00036EAE"/>
    <w:rsid w:val="0003799D"/>
    <w:rsid w:val="0004262F"/>
    <w:rsid w:val="00042653"/>
    <w:rsid w:val="000437E3"/>
    <w:rsid w:val="00045FA3"/>
    <w:rsid w:val="000501E0"/>
    <w:rsid w:val="000520DE"/>
    <w:rsid w:val="0005279F"/>
    <w:rsid w:val="000528C0"/>
    <w:rsid w:val="000553C3"/>
    <w:rsid w:val="00055613"/>
    <w:rsid w:val="00055B04"/>
    <w:rsid w:val="00056AAD"/>
    <w:rsid w:val="00056D9F"/>
    <w:rsid w:val="00060054"/>
    <w:rsid w:val="00060C49"/>
    <w:rsid w:val="00064B74"/>
    <w:rsid w:val="00065747"/>
    <w:rsid w:val="00065DF3"/>
    <w:rsid w:val="00073338"/>
    <w:rsid w:val="00073D1B"/>
    <w:rsid w:val="00074897"/>
    <w:rsid w:val="000750F8"/>
    <w:rsid w:val="0007677E"/>
    <w:rsid w:val="00081EA8"/>
    <w:rsid w:val="00082267"/>
    <w:rsid w:val="00082679"/>
    <w:rsid w:val="0008270B"/>
    <w:rsid w:val="000861CA"/>
    <w:rsid w:val="0009002F"/>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3451"/>
    <w:rsid w:val="000B7A3E"/>
    <w:rsid w:val="000C12E7"/>
    <w:rsid w:val="000C15D4"/>
    <w:rsid w:val="000C1C11"/>
    <w:rsid w:val="000C240C"/>
    <w:rsid w:val="000C4ECF"/>
    <w:rsid w:val="000C4F3B"/>
    <w:rsid w:val="000C6218"/>
    <w:rsid w:val="000C6FA5"/>
    <w:rsid w:val="000D5618"/>
    <w:rsid w:val="000D6CFC"/>
    <w:rsid w:val="000D7AF7"/>
    <w:rsid w:val="000E09F6"/>
    <w:rsid w:val="000E1CF9"/>
    <w:rsid w:val="000E255C"/>
    <w:rsid w:val="000E2BE3"/>
    <w:rsid w:val="000E3ADC"/>
    <w:rsid w:val="000E4AA3"/>
    <w:rsid w:val="000E510E"/>
    <w:rsid w:val="000E6B11"/>
    <w:rsid w:val="000F3373"/>
    <w:rsid w:val="000F34E8"/>
    <w:rsid w:val="000F45B9"/>
    <w:rsid w:val="000F760F"/>
    <w:rsid w:val="00100C3F"/>
    <w:rsid w:val="00102910"/>
    <w:rsid w:val="00103C9F"/>
    <w:rsid w:val="001068DC"/>
    <w:rsid w:val="001073DC"/>
    <w:rsid w:val="001076A2"/>
    <w:rsid w:val="001077D3"/>
    <w:rsid w:val="0010783E"/>
    <w:rsid w:val="0011004F"/>
    <w:rsid w:val="001114C3"/>
    <w:rsid w:val="00114218"/>
    <w:rsid w:val="00116E93"/>
    <w:rsid w:val="00117B81"/>
    <w:rsid w:val="00120015"/>
    <w:rsid w:val="00122B7E"/>
    <w:rsid w:val="00123F77"/>
    <w:rsid w:val="0013290F"/>
    <w:rsid w:val="00143404"/>
    <w:rsid w:val="00151CCA"/>
    <w:rsid w:val="00151F92"/>
    <w:rsid w:val="00153528"/>
    <w:rsid w:val="001551D7"/>
    <w:rsid w:val="001638AA"/>
    <w:rsid w:val="00166E88"/>
    <w:rsid w:val="001721BB"/>
    <w:rsid w:val="00172831"/>
    <w:rsid w:val="00172ACA"/>
    <w:rsid w:val="00177263"/>
    <w:rsid w:val="00184AEB"/>
    <w:rsid w:val="00184DE6"/>
    <w:rsid w:val="00185FB7"/>
    <w:rsid w:val="0018723A"/>
    <w:rsid w:val="001927B8"/>
    <w:rsid w:val="0019336F"/>
    <w:rsid w:val="0019404D"/>
    <w:rsid w:val="001948BD"/>
    <w:rsid w:val="00194AB6"/>
    <w:rsid w:val="00195923"/>
    <w:rsid w:val="00197BE8"/>
    <w:rsid w:val="001A08AA"/>
    <w:rsid w:val="001A3120"/>
    <w:rsid w:val="001A32AA"/>
    <w:rsid w:val="001A356D"/>
    <w:rsid w:val="001A6EB4"/>
    <w:rsid w:val="001B0860"/>
    <w:rsid w:val="001B531F"/>
    <w:rsid w:val="001C2C5F"/>
    <w:rsid w:val="001C3AD3"/>
    <w:rsid w:val="001C5473"/>
    <w:rsid w:val="001C5DDF"/>
    <w:rsid w:val="001C69E5"/>
    <w:rsid w:val="001D47A5"/>
    <w:rsid w:val="001D4E8E"/>
    <w:rsid w:val="001D541F"/>
    <w:rsid w:val="001D56F2"/>
    <w:rsid w:val="001D7258"/>
    <w:rsid w:val="001E1248"/>
    <w:rsid w:val="001E1D6C"/>
    <w:rsid w:val="001E5112"/>
    <w:rsid w:val="001E621C"/>
    <w:rsid w:val="001E74FE"/>
    <w:rsid w:val="001F12B8"/>
    <w:rsid w:val="001F1F29"/>
    <w:rsid w:val="001F6984"/>
    <w:rsid w:val="001F71A3"/>
    <w:rsid w:val="002058AC"/>
    <w:rsid w:val="00207886"/>
    <w:rsid w:val="00207B00"/>
    <w:rsid w:val="002110CD"/>
    <w:rsid w:val="00211AA8"/>
    <w:rsid w:val="00212373"/>
    <w:rsid w:val="002138EA"/>
    <w:rsid w:val="00214FBD"/>
    <w:rsid w:val="00216684"/>
    <w:rsid w:val="00221AC7"/>
    <w:rsid w:val="0022239A"/>
    <w:rsid w:val="002226F9"/>
    <w:rsid w:val="00222897"/>
    <w:rsid w:val="0023226E"/>
    <w:rsid w:val="00232E48"/>
    <w:rsid w:val="002331B9"/>
    <w:rsid w:val="0023406E"/>
    <w:rsid w:val="00235394"/>
    <w:rsid w:val="0024008A"/>
    <w:rsid w:val="00242C6C"/>
    <w:rsid w:val="00242CCE"/>
    <w:rsid w:val="002436D3"/>
    <w:rsid w:val="002439C6"/>
    <w:rsid w:val="002456AC"/>
    <w:rsid w:val="0025107F"/>
    <w:rsid w:val="0025482B"/>
    <w:rsid w:val="00255283"/>
    <w:rsid w:val="00255E45"/>
    <w:rsid w:val="002561D5"/>
    <w:rsid w:val="002573EC"/>
    <w:rsid w:val="00260002"/>
    <w:rsid w:val="00260608"/>
    <w:rsid w:val="0026179F"/>
    <w:rsid w:val="00261DD6"/>
    <w:rsid w:val="002621E7"/>
    <w:rsid w:val="00262AED"/>
    <w:rsid w:val="002631FF"/>
    <w:rsid w:val="002647BD"/>
    <w:rsid w:val="00264B38"/>
    <w:rsid w:val="0027175A"/>
    <w:rsid w:val="00273381"/>
    <w:rsid w:val="00273A7F"/>
    <w:rsid w:val="00274E1A"/>
    <w:rsid w:val="002756F0"/>
    <w:rsid w:val="002757AF"/>
    <w:rsid w:val="0027660E"/>
    <w:rsid w:val="00282213"/>
    <w:rsid w:val="00284EC4"/>
    <w:rsid w:val="002853C4"/>
    <w:rsid w:val="002855DC"/>
    <w:rsid w:val="0028633D"/>
    <w:rsid w:val="00286CA4"/>
    <w:rsid w:val="002926EB"/>
    <w:rsid w:val="002944E2"/>
    <w:rsid w:val="002944F9"/>
    <w:rsid w:val="00294AD2"/>
    <w:rsid w:val="002955A5"/>
    <w:rsid w:val="002A2997"/>
    <w:rsid w:val="002A2E2F"/>
    <w:rsid w:val="002A6A0C"/>
    <w:rsid w:val="002A6C81"/>
    <w:rsid w:val="002B19C7"/>
    <w:rsid w:val="002B22E2"/>
    <w:rsid w:val="002B44CC"/>
    <w:rsid w:val="002C2A52"/>
    <w:rsid w:val="002C30AE"/>
    <w:rsid w:val="002D0B7C"/>
    <w:rsid w:val="002D3E4D"/>
    <w:rsid w:val="002D54FF"/>
    <w:rsid w:val="002D7268"/>
    <w:rsid w:val="002E7782"/>
    <w:rsid w:val="002F1316"/>
    <w:rsid w:val="002F2941"/>
    <w:rsid w:val="002F32D0"/>
    <w:rsid w:val="002F4093"/>
    <w:rsid w:val="002F4B77"/>
    <w:rsid w:val="002F6645"/>
    <w:rsid w:val="003012C5"/>
    <w:rsid w:val="00301790"/>
    <w:rsid w:val="00304464"/>
    <w:rsid w:val="00304C48"/>
    <w:rsid w:val="003072C0"/>
    <w:rsid w:val="00311E9B"/>
    <w:rsid w:val="00312A06"/>
    <w:rsid w:val="00313476"/>
    <w:rsid w:val="00313C22"/>
    <w:rsid w:val="00316559"/>
    <w:rsid w:val="0032149C"/>
    <w:rsid w:val="00323121"/>
    <w:rsid w:val="003249ED"/>
    <w:rsid w:val="0032559D"/>
    <w:rsid w:val="00326915"/>
    <w:rsid w:val="003272E6"/>
    <w:rsid w:val="003356DA"/>
    <w:rsid w:val="00336C01"/>
    <w:rsid w:val="00337A79"/>
    <w:rsid w:val="003522EC"/>
    <w:rsid w:val="00354BC3"/>
    <w:rsid w:val="003653F3"/>
    <w:rsid w:val="00367724"/>
    <w:rsid w:val="00370473"/>
    <w:rsid w:val="00371E81"/>
    <w:rsid w:val="003736B5"/>
    <w:rsid w:val="00373CB3"/>
    <w:rsid w:val="00374459"/>
    <w:rsid w:val="0037722B"/>
    <w:rsid w:val="003800CF"/>
    <w:rsid w:val="00381775"/>
    <w:rsid w:val="00386D07"/>
    <w:rsid w:val="003924FC"/>
    <w:rsid w:val="00392B31"/>
    <w:rsid w:val="0039310F"/>
    <w:rsid w:val="003934F6"/>
    <w:rsid w:val="003955D0"/>
    <w:rsid w:val="00397230"/>
    <w:rsid w:val="0039767B"/>
    <w:rsid w:val="003A28AB"/>
    <w:rsid w:val="003A2E92"/>
    <w:rsid w:val="003A40F7"/>
    <w:rsid w:val="003A6860"/>
    <w:rsid w:val="003A7FF1"/>
    <w:rsid w:val="003B1459"/>
    <w:rsid w:val="003B17DE"/>
    <w:rsid w:val="003B2DF1"/>
    <w:rsid w:val="003B35A1"/>
    <w:rsid w:val="003B5D00"/>
    <w:rsid w:val="003B7EEA"/>
    <w:rsid w:val="003C346D"/>
    <w:rsid w:val="003D7511"/>
    <w:rsid w:val="003D7674"/>
    <w:rsid w:val="003E1F8E"/>
    <w:rsid w:val="003E3071"/>
    <w:rsid w:val="003E4D01"/>
    <w:rsid w:val="003E6815"/>
    <w:rsid w:val="003E769A"/>
    <w:rsid w:val="003F04A0"/>
    <w:rsid w:val="003F5EC6"/>
    <w:rsid w:val="003F67BF"/>
    <w:rsid w:val="00401532"/>
    <w:rsid w:val="004020D7"/>
    <w:rsid w:val="00406444"/>
    <w:rsid w:val="0041286B"/>
    <w:rsid w:val="0041347C"/>
    <w:rsid w:val="00414BF9"/>
    <w:rsid w:val="00417C22"/>
    <w:rsid w:val="00422446"/>
    <w:rsid w:val="00424735"/>
    <w:rsid w:val="00427F6B"/>
    <w:rsid w:val="004302C6"/>
    <w:rsid w:val="00430544"/>
    <w:rsid w:val="00430B23"/>
    <w:rsid w:val="004313FD"/>
    <w:rsid w:val="004322A0"/>
    <w:rsid w:val="00433CB2"/>
    <w:rsid w:val="00434093"/>
    <w:rsid w:val="00435EC6"/>
    <w:rsid w:val="00437BDD"/>
    <w:rsid w:val="00442768"/>
    <w:rsid w:val="00444225"/>
    <w:rsid w:val="00445E1D"/>
    <w:rsid w:val="00447A84"/>
    <w:rsid w:val="00447B38"/>
    <w:rsid w:val="00452296"/>
    <w:rsid w:val="004537E4"/>
    <w:rsid w:val="004543A8"/>
    <w:rsid w:val="00456C8C"/>
    <w:rsid w:val="004701FC"/>
    <w:rsid w:val="004707E0"/>
    <w:rsid w:val="004730F4"/>
    <w:rsid w:val="00477B8C"/>
    <w:rsid w:val="00484389"/>
    <w:rsid w:val="004846F7"/>
    <w:rsid w:val="00484AF1"/>
    <w:rsid w:val="0048571D"/>
    <w:rsid w:val="004857B4"/>
    <w:rsid w:val="00485A20"/>
    <w:rsid w:val="00491606"/>
    <w:rsid w:val="004919DD"/>
    <w:rsid w:val="004944CD"/>
    <w:rsid w:val="00495187"/>
    <w:rsid w:val="00497058"/>
    <w:rsid w:val="004A17C7"/>
    <w:rsid w:val="004A1E26"/>
    <w:rsid w:val="004A1E38"/>
    <w:rsid w:val="004A3EDA"/>
    <w:rsid w:val="004A76AB"/>
    <w:rsid w:val="004B28FE"/>
    <w:rsid w:val="004B36FF"/>
    <w:rsid w:val="004B4DB3"/>
    <w:rsid w:val="004B5D71"/>
    <w:rsid w:val="004C0A17"/>
    <w:rsid w:val="004C234E"/>
    <w:rsid w:val="004C54DA"/>
    <w:rsid w:val="004C7B0D"/>
    <w:rsid w:val="004C7D5A"/>
    <w:rsid w:val="004D0D99"/>
    <w:rsid w:val="004D76D0"/>
    <w:rsid w:val="004E0898"/>
    <w:rsid w:val="004E5CBC"/>
    <w:rsid w:val="004F22DD"/>
    <w:rsid w:val="004F2ACA"/>
    <w:rsid w:val="004F2D65"/>
    <w:rsid w:val="004F32C7"/>
    <w:rsid w:val="004F4431"/>
    <w:rsid w:val="004F6C8D"/>
    <w:rsid w:val="004F7A3D"/>
    <w:rsid w:val="00503FF7"/>
    <w:rsid w:val="0050435F"/>
    <w:rsid w:val="00505BFA"/>
    <w:rsid w:val="00507253"/>
    <w:rsid w:val="005079B9"/>
    <w:rsid w:val="005103F7"/>
    <w:rsid w:val="0051076E"/>
    <w:rsid w:val="0051183E"/>
    <w:rsid w:val="005127DF"/>
    <w:rsid w:val="005155C9"/>
    <w:rsid w:val="00516406"/>
    <w:rsid w:val="00517758"/>
    <w:rsid w:val="005216F4"/>
    <w:rsid w:val="005226B8"/>
    <w:rsid w:val="00524B09"/>
    <w:rsid w:val="00525503"/>
    <w:rsid w:val="00532234"/>
    <w:rsid w:val="005335C9"/>
    <w:rsid w:val="00533A12"/>
    <w:rsid w:val="00533EA2"/>
    <w:rsid w:val="00535E5D"/>
    <w:rsid w:val="0053679D"/>
    <w:rsid w:val="0053781B"/>
    <w:rsid w:val="00544E95"/>
    <w:rsid w:val="00545C3E"/>
    <w:rsid w:val="00545D73"/>
    <w:rsid w:val="00553D42"/>
    <w:rsid w:val="00554DF9"/>
    <w:rsid w:val="00557FAB"/>
    <w:rsid w:val="00560DDD"/>
    <w:rsid w:val="0056303F"/>
    <w:rsid w:val="0056380F"/>
    <w:rsid w:val="00563ADE"/>
    <w:rsid w:val="00565795"/>
    <w:rsid w:val="00566774"/>
    <w:rsid w:val="00571CE3"/>
    <w:rsid w:val="00572BB1"/>
    <w:rsid w:val="00575FC0"/>
    <w:rsid w:val="005767AD"/>
    <w:rsid w:val="00577AB5"/>
    <w:rsid w:val="005805B1"/>
    <w:rsid w:val="00580CFC"/>
    <w:rsid w:val="00580FE0"/>
    <w:rsid w:val="00581620"/>
    <w:rsid w:val="00581A6B"/>
    <w:rsid w:val="00585572"/>
    <w:rsid w:val="005862D6"/>
    <w:rsid w:val="00586CAD"/>
    <w:rsid w:val="00587390"/>
    <w:rsid w:val="00587AB9"/>
    <w:rsid w:val="005901FD"/>
    <w:rsid w:val="00590C49"/>
    <w:rsid w:val="0059133A"/>
    <w:rsid w:val="00593C47"/>
    <w:rsid w:val="00594D89"/>
    <w:rsid w:val="00597805"/>
    <w:rsid w:val="005A1DB0"/>
    <w:rsid w:val="005A2572"/>
    <w:rsid w:val="005B25D0"/>
    <w:rsid w:val="005B30AB"/>
    <w:rsid w:val="005B60D4"/>
    <w:rsid w:val="005B6869"/>
    <w:rsid w:val="005C0036"/>
    <w:rsid w:val="005C0087"/>
    <w:rsid w:val="005C0C41"/>
    <w:rsid w:val="005C3CCD"/>
    <w:rsid w:val="005D3E2E"/>
    <w:rsid w:val="005D3FD8"/>
    <w:rsid w:val="005D5473"/>
    <w:rsid w:val="005D6BD9"/>
    <w:rsid w:val="005D7B45"/>
    <w:rsid w:val="005E03CE"/>
    <w:rsid w:val="005E5A8E"/>
    <w:rsid w:val="005E5D7B"/>
    <w:rsid w:val="005E62DB"/>
    <w:rsid w:val="005F0CE7"/>
    <w:rsid w:val="006000BB"/>
    <w:rsid w:val="00600518"/>
    <w:rsid w:val="006006E8"/>
    <w:rsid w:val="00601632"/>
    <w:rsid w:val="00605D67"/>
    <w:rsid w:val="006067C5"/>
    <w:rsid w:val="006069E6"/>
    <w:rsid w:val="00607C4E"/>
    <w:rsid w:val="00607F6F"/>
    <w:rsid w:val="00610D4E"/>
    <w:rsid w:val="0061339D"/>
    <w:rsid w:val="00614706"/>
    <w:rsid w:val="00615EB2"/>
    <w:rsid w:val="00617177"/>
    <w:rsid w:val="006228E0"/>
    <w:rsid w:val="00623044"/>
    <w:rsid w:val="0062444F"/>
    <w:rsid w:val="00624B3C"/>
    <w:rsid w:val="00630F5C"/>
    <w:rsid w:val="006340FC"/>
    <w:rsid w:val="00636210"/>
    <w:rsid w:val="00647499"/>
    <w:rsid w:val="00647546"/>
    <w:rsid w:val="0065485E"/>
    <w:rsid w:val="006565C0"/>
    <w:rsid w:val="006604AB"/>
    <w:rsid w:val="00662025"/>
    <w:rsid w:val="0066304D"/>
    <w:rsid w:val="00663279"/>
    <w:rsid w:val="0066494B"/>
    <w:rsid w:val="006666AB"/>
    <w:rsid w:val="00667FEC"/>
    <w:rsid w:val="00670764"/>
    <w:rsid w:val="00670BAC"/>
    <w:rsid w:val="00671C5A"/>
    <w:rsid w:val="006773A0"/>
    <w:rsid w:val="00681453"/>
    <w:rsid w:val="0068168D"/>
    <w:rsid w:val="006818DB"/>
    <w:rsid w:val="006828A8"/>
    <w:rsid w:val="00683419"/>
    <w:rsid w:val="00694301"/>
    <w:rsid w:val="00697FC6"/>
    <w:rsid w:val="006A67C3"/>
    <w:rsid w:val="006B0D17"/>
    <w:rsid w:val="006B1D0F"/>
    <w:rsid w:val="006B37A7"/>
    <w:rsid w:val="006B43D9"/>
    <w:rsid w:val="006B4818"/>
    <w:rsid w:val="006B4A4D"/>
    <w:rsid w:val="006B5837"/>
    <w:rsid w:val="006B6C8A"/>
    <w:rsid w:val="006B720C"/>
    <w:rsid w:val="006C03F6"/>
    <w:rsid w:val="006C0740"/>
    <w:rsid w:val="006C2A8B"/>
    <w:rsid w:val="006C350C"/>
    <w:rsid w:val="006C519B"/>
    <w:rsid w:val="006D238E"/>
    <w:rsid w:val="006D2D8F"/>
    <w:rsid w:val="006D4032"/>
    <w:rsid w:val="006D53CF"/>
    <w:rsid w:val="006D6317"/>
    <w:rsid w:val="006E15CE"/>
    <w:rsid w:val="006E1758"/>
    <w:rsid w:val="006E1988"/>
    <w:rsid w:val="006E1CD2"/>
    <w:rsid w:val="006E5323"/>
    <w:rsid w:val="006E5651"/>
    <w:rsid w:val="006E5F8D"/>
    <w:rsid w:val="006F0B7C"/>
    <w:rsid w:val="006F2087"/>
    <w:rsid w:val="006F3911"/>
    <w:rsid w:val="006F479F"/>
    <w:rsid w:val="006F5B65"/>
    <w:rsid w:val="006F600D"/>
    <w:rsid w:val="006F7C7E"/>
    <w:rsid w:val="00702318"/>
    <w:rsid w:val="007049D5"/>
    <w:rsid w:val="00705BD8"/>
    <w:rsid w:val="0070646B"/>
    <w:rsid w:val="0071232F"/>
    <w:rsid w:val="007134E6"/>
    <w:rsid w:val="007167E3"/>
    <w:rsid w:val="00721A02"/>
    <w:rsid w:val="00725B84"/>
    <w:rsid w:val="0072600E"/>
    <w:rsid w:val="007330F3"/>
    <w:rsid w:val="00733CFA"/>
    <w:rsid w:val="007346C6"/>
    <w:rsid w:val="007349E7"/>
    <w:rsid w:val="00736D9D"/>
    <w:rsid w:val="00737775"/>
    <w:rsid w:val="00742CCD"/>
    <w:rsid w:val="00742F87"/>
    <w:rsid w:val="0074551E"/>
    <w:rsid w:val="007473D7"/>
    <w:rsid w:val="0075114C"/>
    <w:rsid w:val="00756DBE"/>
    <w:rsid w:val="007575F1"/>
    <w:rsid w:val="00761DAE"/>
    <w:rsid w:val="00761FE1"/>
    <w:rsid w:val="00762AB3"/>
    <w:rsid w:val="007661BF"/>
    <w:rsid w:val="00766D90"/>
    <w:rsid w:val="00767EC7"/>
    <w:rsid w:val="0077136C"/>
    <w:rsid w:val="007727E4"/>
    <w:rsid w:val="00772D66"/>
    <w:rsid w:val="00775538"/>
    <w:rsid w:val="0077772F"/>
    <w:rsid w:val="00777817"/>
    <w:rsid w:val="00780E58"/>
    <w:rsid w:val="0078553D"/>
    <w:rsid w:val="00786CB6"/>
    <w:rsid w:val="00787FA2"/>
    <w:rsid w:val="007908A7"/>
    <w:rsid w:val="007960EE"/>
    <w:rsid w:val="00796A06"/>
    <w:rsid w:val="00796A46"/>
    <w:rsid w:val="007A100A"/>
    <w:rsid w:val="007A174A"/>
    <w:rsid w:val="007A2C94"/>
    <w:rsid w:val="007A2E91"/>
    <w:rsid w:val="007A68F7"/>
    <w:rsid w:val="007B0B1B"/>
    <w:rsid w:val="007B1ACD"/>
    <w:rsid w:val="007B2229"/>
    <w:rsid w:val="007B253D"/>
    <w:rsid w:val="007C04F6"/>
    <w:rsid w:val="007C4286"/>
    <w:rsid w:val="007C4BFA"/>
    <w:rsid w:val="007C5C33"/>
    <w:rsid w:val="007C5E80"/>
    <w:rsid w:val="007C751E"/>
    <w:rsid w:val="007D0D42"/>
    <w:rsid w:val="007D365D"/>
    <w:rsid w:val="007D54A0"/>
    <w:rsid w:val="007D64E2"/>
    <w:rsid w:val="007D7FAE"/>
    <w:rsid w:val="007E0040"/>
    <w:rsid w:val="007E2167"/>
    <w:rsid w:val="007E3E38"/>
    <w:rsid w:val="007E5100"/>
    <w:rsid w:val="007F0261"/>
    <w:rsid w:val="007F0E1E"/>
    <w:rsid w:val="007F2168"/>
    <w:rsid w:val="007F23F6"/>
    <w:rsid w:val="007F62EA"/>
    <w:rsid w:val="00805F9A"/>
    <w:rsid w:val="008141DD"/>
    <w:rsid w:val="00815654"/>
    <w:rsid w:val="008245F8"/>
    <w:rsid w:val="008311A7"/>
    <w:rsid w:val="00833D20"/>
    <w:rsid w:val="008431A7"/>
    <w:rsid w:val="00852660"/>
    <w:rsid w:val="00852D54"/>
    <w:rsid w:val="00853BEC"/>
    <w:rsid w:val="00854198"/>
    <w:rsid w:val="008556E4"/>
    <w:rsid w:val="00863205"/>
    <w:rsid w:val="0086611F"/>
    <w:rsid w:val="00866DE6"/>
    <w:rsid w:val="00866DFC"/>
    <w:rsid w:val="008745F2"/>
    <w:rsid w:val="0088669E"/>
    <w:rsid w:val="00891327"/>
    <w:rsid w:val="00894619"/>
    <w:rsid w:val="00894683"/>
    <w:rsid w:val="00894925"/>
    <w:rsid w:val="00894BE4"/>
    <w:rsid w:val="008A500B"/>
    <w:rsid w:val="008A5B34"/>
    <w:rsid w:val="008A74A7"/>
    <w:rsid w:val="008B0217"/>
    <w:rsid w:val="008B2A52"/>
    <w:rsid w:val="008B2B01"/>
    <w:rsid w:val="008B4A3B"/>
    <w:rsid w:val="008B6BF0"/>
    <w:rsid w:val="008C23FC"/>
    <w:rsid w:val="008C29BF"/>
    <w:rsid w:val="008C60E9"/>
    <w:rsid w:val="008C6F3F"/>
    <w:rsid w:val="008C7D2F"/>
    <w:rsid w:val="008D080D"/>
    <w:rsid w:val="008D4F40"/>
    <w:rsid w:val="008E256D"/>
    <w:rsid w:val="008E39E5"/>
    <w:rsid w:val="008E5D98"/>
    <w:rsid w:val="008E5DF7"/>
    <w:rsid w:val="008E6002"/>
    <w:rsid w:val="008F1797"/>
    <w:rsid w:val="008F179F"/>
    <w:rsid w:val="008F3D2C"/>
    <w:rsid w:val="008F6E31"/>
    <w:rsid w:val="0090040A"/>
    <w:rsid w:val="00902C22"/>
    <w:rsid w:val="00905109"/>
    <w:rsid w:val="009102C5"/>
    <w:rsid w:val="00912E00"/>
    <w:rsid w:val="0092072B"/>
    <w:rsid w:val="00923BA9"/>
    <w:rsid w:val="00923EB5"/>
    <w:rsid w:val="009266BB"/>
    <w:rsid w:val="00932489"/>
    <w:rsid w:val="0093587B"/>
    <w:rsid w:val="0094007B"/>
    <w:rsid w:val="00940A7A"/>
    <w:rsid w:val="00941667"/>
    <w:rsid w:val="0094328E"/>
    <w:rsid w:val="00947A77"/>
    <w:rsid w:val="00947AA9"/>
    <w:rsid w:val="00947B47"/>
    <w:rsid w:val="009521B9"/>
    <w:rsid w:val="00953E2F"/>
    <w:rsid w:val="0095529F"/>
    <w:rsid w:val="00957378"/>
    <w:rsid w:val="009611B0"/>
    <w:rsid w:val="0096167C"/>
    <w:rsid w:val="009618F8"/>
    <w:rsid w:val="00962323"/>
    <w:rsid w:val="009641DE"/>
    <w:rsid w:val="009702B4"/>
    <w:rsid w:val="00971590"/>
    <w:rsid w:val="0097308F"/>
    <w:rsid w:val="009731AB"/>
    <w:rsid w:val="009774A0"/>
    <w:rsid w:val="009811CF"/>
    <w:rsid w:val="00981CB1"/>
    <w:rsid w:val="00982FCD"/>
    <w:rsid w:val="00983910"/>
    <w:rsid w:val="009851ED"/>
    <w:rsid w:val="00985DF7"/>
    <w:rsid w:val="00986FAC"/>
    <w:rsid w:val="009909FB"/>
    <w:rsid w:val="009923B8"/>
    <w:rsid w:val="00993F09"/>
    <w:rsid w:val="00995064"/>
    <w:rsid w:val="00995E6E"/>
    <w:rsid w:val="009A10E6"/>
    <w:rsid w:val="009A17DB"/>
    <w:rsid w:val="009A1847"/>
    <w:rsid w:val="009A2004"/>
    <w:rsid w:val="009A25F1"/>
    <w:rsid w:val="009A2BDC"/>
    <w:rsid w:val="009A3913"/>
    <w:rsid w:val="009B029F"/>
    <w:rsid w:val="009B0A6E"/>
    <w:rsid w:val="009B1EF0"/>
    <w:rsid w:val="009C0727"/>
    <w:rsid w:val="009C22CE"/>
    <w:rsid w:val="009C2850"/>
    <w:rsid w:val="009C3C3B"/>
    <w:rsid w:val="009C48C1"/>
    <w:rsid w:val="009C4979"/>
    <w:rsid w:val="009C7DA6"/>
    <w:rsid w:val="009D515A"/>
    <w:rsid w:val="009D7937"/>
    <w:rsid w:val="009E0372"/>
    <w:rsid w:val="009E126C"/>
    <w:rsid w:val="009E3AAC"/>
    <w:rsid w:val="009E5B32"/>
    <w:rsid w:val="009F0039"/>
    <w:rsid w:val="009F0F03"/>
    <w:rsid w:val="009F35C5"/>
    <w:rsid w:val="009F3ED2"/>
    <w:rsid w:val="009F40E4"/>
    <w:rsid w:val="009F6D25"/>
    <w:rsid w:val="00A01AEC"/>
    <w:rsid w:val="00A02152"/>
    <w:rsid w:val="00A05F3B"/>
    <w:rsid w:val="00A062B5"/>
    <w:rsid w:val="00A12311"/>
    <w:rsid w:val="00A12606"/>
    <w:rsid w:val="00A12ED5"/>
    <w:rsid w:val="00A1472E"/>
    <w:rsid w:val="00A1596D"/>
    <w:rsid w:val="00A1610A"/>
    <w:rsid w:val="00A16D50"/>
    <w:rsid w:val="00A17573"/>
    <w:rsid w:val="00A2059C"/>
    <w:rsid w:val="00A20628"/>
    <w:rsid w:val="00A24270"/>
    <w:rsid w:val="00A32430"/>
    <w:rsid w:val="00A327AD"/>
    <w:rsid w:val="00A32A14"/>
    <w:rsid w:val="00A36050"/>
    <w:rsid w:val="00A3741B"/>
    <w:rsid w:val="00A377E9"/>
    <w:rsid w:val="00A37BAC"/>
    <w:rsid w:val="00A43FEC"/>
    <w:rsid w:val="00A442CD"/>
    <w:rsid w:val="00A45DDA"/>
    <w:rsid w:val="00A54B09"/>
    <w:rsid w:val="00A5517A"/>
    <w:rsid w:val="00A56BFD"/>
    <w:rsid w:val="00A60C20"/>
    <w:rsid w:val="00A61E30"/>
    <w:rsid w:val="00A6438E"/>
    <w:rsid w:val="00A64F3B"/>
    <w:rsid w:val="00A700D6"/>
    <w:rsid w:val="00A70932"/>
    <w:rsid w:val="00A717EC"/>
    <w:rsid w:val="00A72864"/>
    <w:rsid w:val="00A73328"/>
    <w:rsid w:val="00A77E5C"/>
    <w:rsid w:val="00A8149E"/>
    <w:rsid w:val="00A81B15"/>
    <w:rsid w:val="00A83F4B"/>
    <w:rsid w:val="00A85DBC"/>
    <w:rsid w:val="00A900C6"/>
    <w:rsid w:val="00A91CE2"/>
    <w:rsid w:val="00A9560C"/>
    <w:rsid w:val="00A95F2B"/>
    <w:rsid w:val="00A9616D"/>
    <w:rsid w:val="00A97613"/>
    <w:rsid w:val="00AA019E"/>
    <w:rsid w:val="00AA1982"/>
    <w:rsid w:val="00AB1797"/>
    <w:rsid w:val="00AB31FD"/>
    <w:rsid w:val="00AB3951"/>
    <w:rsid w:val="00AB3F85"/>
    <w:rsid w:val="00AB4B69"/>
    <w:rsid w:val="00AB4FC8"/>
    <w:rsid w:val="00AC0361"/>
    <w:rsid w:val="00AC10C2"/>
    <w:rsid w:val="00AC2FE6"/>
    <w:rsid w:val="00AC3EF7"/>
    <w:rsid w:val="00AC6280"/>
    <w:rsid w:val="00AD4122"/>
    <w:rsid w:val="00AD423E"/>
    <w:rsid w:val="00AE038C"/>
    <w:rsid w:val="00AE5A79"/>
    <w:rsid w:val="00AE5CC5"/>
    <w:rsid w:val="00AF3E54"/>
    <w:rsid w:val="00AF434C"/>
    <w:rsid w:val="00AF4D39"/>
    <w:rsid w:val="00AF507F"/>
    <w:rsid w:val="00AF6362"/>
    <w:rsid w:val="00AF6FF7"/>
    <w:rsid w:val="00B03172"/>
    <w:rsid w:val="00B04F6F"/>
    <w:rsid w:val="00B056E5"/>
    <w:rsid w:val="00B11B50"/>
    <w:rsid w:val="00B124D0"/>
    <w:rsid w:val="00B128B0"/>
    <w:rsid w:val="00B12D2D"/>
    <w:rsid w:val="00B146F9"/>
    <w:rsid w:val="00B14C2E"/>
    <w:rsid w:val="00B203E6"/>
    <w:rsid w:val="00B24E41"/>
    <w:rsid w:val="00B276B0"/>
    <w:rsid w:val="00B31CA7"/>
    <w:rsid w:val="00B34C5A"/>
    <w:rsid w:val="00B413C1"/>
    <w:rsid w:val="00B423F7"/>
    <w:rsid w:val="00B441E3"/>
    <w:rsid w:val="00B4502B"/>
    <w:rsid w:val="00B474E8"/>
    <w:rsid w:val="00B530CD"/>
    <w:rsid w:val="00B5445E"/>
    <w:rsid w:val="00B5572A"/>
    <w:rsid w:val="00B5733A"/>
    <w:rsid w:val="00B62889"/>
    <w:rsid w:val="00B65997"/>
    <w:rsid w:val="00B70800"/>
    <w:rsid w:val="00B7249A"/>
    <w:rsid w:val="00B737B5"/>
    <w:rsid w:val="00B73D9F"/>
    <w:rsid w:val="00B76290"/>
    <w:rsid w:val="00B76E7B"/>
    <w:rsid w:val="00B775B1"/>
    <w:rsid w:val="00B77712"/>
    <w:rsid w:val="00B806B5"/>
    <w:rsid w:val="00B80DBC"/>
    <w:rsid w:val="00B81338"/>
    <w:rsid w:val="00B81563"/>
    <w:rsid w:val="00B83270"/>
    <w:rsid w:val="00B83936"/>
    <w:rsid w:val="00B8446C"/>
    <w:rsid w:val="00B9297C"/>
    <w:rsid w:val="00B94FF1"/>
    <w:rsid w:val="00B95753"/>
    <w:rsid w:val="00B96B87"/>
    <w:rsid w:val="00B973E7"/>
    <w:rsid w:val="00BA1CE4"/>
    <w:rsid w:val="00BA7AA3"/>
    <w:rsid w:val="00BB1626"/>
    <w:rsid w:val="00BB30C4"/>
    <w:rsid w:val="00BB3D0C"/>
    <w:rsid w:val="00BB536B"/>
    <w:rsid w:val="00BB6566"/>
    <w:rsid w:val="00BB709B"/>
    <w:rsid w:val="00BB73FF"/>
    <w:rsid w:val="00BB78A6"/>
    <w:rsid w:val="00BC0BAB"/>
    <w:rsid w:val="00BC0FF3"/>
    <w:rsid w:val="00BC1122"/>
    <w:rsid w:val="00BC16F0"/>
    <w:rsid w:val="00BC386C"/>
    <w:rsid w:val="00BC5E83"/>
    <w:rsid w:val="00BC717F"/>
    <w:rsid w:val="00BD5DC3"/>
    <w:rsid w:val="00BD7ABB"/>
    <w:rsid w:val="00BE10DD"/>
    <w:rsid w:val="00BE1C54"/>
    <w:rsid w:val="00BF0D6A"/>
    <w:rsid w:val="00BF45F8"/>
    <w:rsid w:val="00BF4FAD"/>
    <w:rsid w:val="00BF65EA"/>
    <w:rsid w:val="00BF6819"/>
    <w:rsid w:val="00BF71E8"/>
    <w:rsid w:val="00C01550"/>
    <w:rsid w:val="00C01CE6"/>
    <w:rsid w:val="00C02495"/>
    <w:rsid w:val="00C02B2E"/>
    <w:rsid w:val="00C061A5"/>
    <w:rsid w:val="00C11B89"/>
    <w:rsid w:val="00C139D8"/>
    <w:rsid w:val="00C15C33"/>
    <w:rsid w:val="00C17D2A"/>
    <w:rsid w:val="00C21B43"/>
    <w:rsid w:val="00C22CAC"/>
    <w:rsid w:val="00C2344C"/>
    <w:rsid w:val="00C236E7"/>
    <w:rsid w:val="00C23CDF"/>
    <w:rsid w:val="00C301ED"/>
    <w:rsid w:val="00C40540"/>
    <w:rsid w:val="00C407EE"/>
    <w:rsid w:val="00C42F25"/>
    <w:rsid w:val="00C4602A"/>
    <w:rsid w:val="00C46CB9"/>
    <w:rsid w:val="00C4747C"/>
    <w:rsid w:val="00C52628"/>
    <w:rsid w:val="00C52794"/>
    <w:rsid w:val="00C64285"/>
    <w:rsid w:val="00C6582F"/>
    <w:rsid w:val="00C66FC6"/>
    <w:rsid w:val="00C71F0A"/>
    <w:rsid w:val="00C72971"/>
    <w:rsid w:val="00C73032"/>
    <w:rsid w:val="00C73BDD"/>
    <w:rsid w:val="00C81404"/>
    <w:rsid w:val="00C817F4"/>
    <w:rsid w:val="00C851F9"/>
    <w:rsid w:val="00C86966"/>
    <w:rsid w:val="00C9274D"/>
    <w:rsid w:val="00C950E1"/>
    <w:rsid w:val="00C97EAD"/>
    <w:rsid w:val="00CA1854"/>
    <w:rsid w:val="00CA1BFB"/>
    <w:rsid w:val="00CA6D87"/>
    <w:rsid w:val="00CB1C8E"/>
    <w:rsid w:val="00CB5549"/>
    <w:rsid w:val="00CC4271"/>
    <w:rsid w:val="00CC58D3"/>
    <w:rsid w:val="00CD1EB0"/>
    <w:rsid w:val="00CE2326"/>
    <w:rsid w:val="00CE2B1C"/>
    <w:rsid w:val="00CE3967"/>
    <w:rsid w:val="00CF45DB"/>
    <w:rsid w:val="00CF4962"/>
    <w:rsid w:val="00D07323"/>
    <w:rsid w:val="00D2427E"/>
    <w:rsid w:val="00D255A0"/>
    <w:rsid w:val="00D2766A"/>
    <w:rsid w:val="00D3206C"/>
    <w:rsid w:val="00D36146"/>
    <w:rsid w:val="00D44DE0"/>
    <w:rsid w:val="00D500F1"/>
    <w:rsid w:val="00D50E85"/>
    <w:rsid w:val="00D51E61"/>
    <w:rsid w:val="00D520E4"/>
    <w:rsid w:val="00D55630"/>
    <w:rsid w:val="00D57DFA"/>
    <w:rsid w:val="00D61B09"/>
    <w:rsid w:val="00D63FFB"/>
    <w:rsid w:val="00D676BF"/>
    <w:rsid w:val="00D7044F"/>
    <w:rsid w:val="00D71C8B"/>
    <w:rsid w:val="00D71CEE"/>
    <w:rsid w:val="00D7268C"/>
    <w:rsid w:val="00D738DA"/>
    <w:rsid w:val="00D75348"/>
    <w:rsid w:val="00D757CF"/>
    <w:rsid w:val="00D75A32"/>
    <w:rsid w:val="00D8248F"/>
    <w:rsid w:val="00D8293E"/>
    <w:rsid w:val="00D84A88"/>
    <w:rsid w:val="00D944E5"/>
    <w:rsid w:val="00D95B86"/>
    <w:rsid w:val="00D968AA"/>
    <w:rsid w:val="00DA43A9"/>
    <w:rsid w:val="00DA49CD"/>
    <w:rsid w:val="00DA5FB9"/>
    <w:rsid w:val="00DA6073"/>
    <w:rsid w:val="00DB0F2D"/>
    <w:rsid w:val="00DB18F7"/>
    <w:rsid w:val="00DB2C6D"/>
    <w:rsid w:val="00DB3C8F"/>
    <w:rsid w:val="00DB3FE6"/>
    <w:rsid w:val="00DB5D52"/>
    <w:rsid w:val="00DB5E1E"/>
    <w:rsid w:val="00DC08A4"/>
    <w:rsid w:val="00DC0F29"/>
    <w:rsid w:val="00DC12D4"/>
    <w:rsid w:val="00DC2C67"/>
    <w:rsid w:val="00DC5987"/>
    <w:rsid w:val="00DC62D7"/>
    <w:rsid w:val="00DC7417"/>
    <w:rsid w:val="00DC7DC2"/>
    <w:rsid w:val="00DD0C2C"/>
    <w:rsid w:val="00DD1DD1"/>
    <w:rsid w:val="00DD4269"/>
    <w:rsid w:val="00DD489C"/>
    <w:rsid w:val="00DD54D3"/>
    <w:rsid w:val="00DD5C91"/>
    <w:rsid w:val="00DD781C"/>
    <w:rsid w:val="00DD78F7"/>
    <w:rsid w:val="00DE056A"/>
    <w:rsid w:val="00DE155B"/>
    <w:rsid w:val="00DE4C9A"/>
    <w:rsid w:val="00DE7626"/>
    <w:rsid w:val="00DF0625"/>
    <w:rsid w:val="00DF2C0E"/>
    <w:rsid w:val="00DF464B"/>
    <w:rsid w:val="00DF7CC8"/>
    <w:rsid w:val="00E017B5"/>
    <w:rsid w:val="00E023C0"/>
    <w:rsid w:val="00E04256"/>
    <w:rsid w:val="00E0549E"/>
    <w:rsid w:val="00E05661"/>
    <w:rsid w:val="00E06EE9"/>
    <w:rsid w:val="00E102EB"/>
    <w:rsid w:val="00E10653"/>
    <w:rsid w:val="00E12BBF"/>
    <w:rsid w:val="00E132FC"/>
    <w:rsid w:val="00E1454A"/>
    <w:rsid w:val="00E14E23"/>
    <w:rsid w:val="00E21AFA"/>
    <w:rsid w:val="00E22964"/>
    <w:rsid w:val="00E23BAE"/>
    <w:rsid w:val="00E241B8"/>
    <w:rsid w:val="00E3330B"/>
    <w:rsid w:val="00E33D1D"/>
    <w:rsid w:val="00E41940"/>
    <w:rsid w:val="00E45EB6"/>
    <w:rsid w:val="00E5003A"/>
    <w:rsid w:val="00E55ABC"/>
    <w:rsid w:val="00E57331"/>
    <w:rsid w:val="00E57B74"/>
    <w:rsid w:val="00E6015C"/>
    <w:rsid w:val="00E62E8D"/>
    <w:rsid w:val="00E64096"/>
    <w:rsid w:val="00E643C0"/>
    <w:rsid w:val="00E729C7"/>
    <w:rsid w:val="00E72D0D"/>
    <w:rsid w:val="00E74677"/>
    <w:rsid w:val="00E75DA3"/>
    <w:rsid w:val="00E76980"/>
    <w:rsid w:val="00E80D82"/>
    <w:rsid w:val="00E82357"/>
    <w:rsid w:val="00E8310E"/>
    <w:rsid w:val="00E83370"/>
    <w:rsid w:val="00E8629F"/>
    <w:rsid w:val="00E86FB9"/>
    <w:rsid w:val="00E87B15"/>
    <w:rsid w:val="00E87E66"/>
    <w:rsid w:val="00E911D8"/>
    <w:rsid w:val="00E91D02"/>
    <w:rsid w:val="00E95DD3"/>
    <w:rsid w:val="00E9763E"/>
    <w:rsid w:val="00EA2315"/>
    <w:rsid w:val="00EA3196"/>
    <w:rsid w:val="00EA3C24"/>
    <w:rsid w:val="00EA72BB"/>
    <w:rsid w:val="00EB1B21"/>
    <w:rsid w:val="00EB35BE"/>
    <w:rsid w:val="00EB68D6"/>
    <w:rsid w:val="00ED3C71"/>
    <w:rsid w:val="00ED4B0F"/>
    <w:rsid w:val="00ED4BB8"/>
    <w:rsid w:val="00ED68BA"/>
    <w:rsid w:val="00EE1345"/>
    <w:rsid w:val="00EE546D"/>
    <w:rsid w:val="00EF25A2"/>
    <w:rsid w:val="00EF5707"/>
    <w:rsid w:val="00F00300"/>
    <w:rsid w:val="00F00DAA"/>
    <w:rsid w:val="00F0596B"/>
    <w:rsid w:val="00F072D8"/>
    <w:rsid w:val="00F10763"/>
    <w:rsid w:val="00F1129B"/>
    <w:rsid w:val="00F11EE8"/>
    <w:rsid w:val="00F25C96"/>
    <w:rsid w:val="00F31EE9"/>
    <w:rsid w:val="00F368BA"/>
    <w:rsid w:val="00F3701B"/>
    <w:rsid w:val="00F3762D"/>
    <w:rsid w:val="00F444BA"/>
    <w:rsid w:val="00F46824"/>
    <w:rsid w:val="00F50DA2"/>
    <w:rsid w:val="00F52944"/>
    <w:rsid w:val="00F531E0"/>
    <w:rsid w:val="00F567AD"/>
    <w:rsid w:val="00F56A92"/>
    <w:rsid w:val="00F57320"/>
    <w:rsid w:val="00F60DA9"/>
    <w:rsid w:val="00F6156D"/>
    <w:rsid w:val="00F63560"/>
    <w:rsid w:val="00F65071"/>
    <w:rsid w:val="00F67209"/>
    <w:rsid w:val="00F679C0"/>
    <w:rsid w:val="00F727A7"/>
    <w:rsid w:val="00F73403"/>
    <w:rsid w:val="00F81411"/>
    <w:rsid w:val="00F819C6"/>
    <w:rsid w:val="00F8280B"/>
    <w:rsid w:val="00F84624"/>
    <w:rsid w:val="00F854BD"/>
    <w:rsid w:val="00F912BF"/>
    <w:rsid w:val="00F92156"/>
    <w:rsid w:val="00F927F5"/>
    <w:rsid w:val="00F933E9"/>
    <w:rsid w:val="00F93B5B"/>
    <w:rsid w:val="00F9501F"/>
    <w:rsid w:val="00FA3301"/>
    <w:rsid w:val="00FA521E"/>
    <w:rsid w:val="00FA5FE6"/>
    <w:rsid w:val="00FB16E5"/>
    <w:rsid w:val="00FB3142"/>
    <w:rsid w:val="00FB4313"/>
    <w:rsid w:val="00FB52B7"/>
    <w:rsid w:val="00FB5B8C"/>
    <w:rsid w:val="00FB6222"/>
    <w:rsid w:val="00FB6FFF"/>
    <w:rsid w:val="00FC051F"/>
    <w:rsid w:val="00FC273C"/>
    <w:rsid w:val="00FC6AFD"/>
    <w:rsid w:val="00FD37E8"/>
    <w:rsid w:val="00FE0916"/>
    <w:rsid w:val="00FE0C40"/>
    <w:rsid w:val="00FE2EE5"/>
    <w:rsid w:val="00FE47D0"/>
    <w:rsid w:val="00FF2153"/>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3.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4.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1075</TotalTime>
  <Pages>6</Pages>
  <Words>1983</Words>
  <Characters>9980</Characters>
  <Application>Microsoft Office Word</Application>
  <DocSecurity>0</DocSecurity>
  <Lines>83</Lines>
  <Paragraphs>23</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11940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cp:lastModifiedBy>
  <cp:revision>76</cp:revision>
  <dcterms:created xsi:type="dcterms:W3CDTF">2021-02-15T10:34:00Z</dcterms:created>
  <dcterms:modified xsi:type="dcterms:W3CDTF">2021-04-06T07:26:00Z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y fmtid="{D5CDD505-2E9C-101B-9397-08002B2CF9AE}" pid="11" name="_NewReviewCycle">
    <vt:lpwstr/>
  </property>
  <property fmtid="{D5CDD505-2E9C-101B-9397-08002B2CF9AE}" pid="12" name="ContentTypeId">
    <vt:lpwstr>0x010100EB28163D68FE8E4D9361964FDD814FC4</vt:lpwstr>
  </property>
</Properties>
</file>